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87070F6" w14:textId="1629DE28" w:rsidR="00F57542" w:rsidRPr="00D65B37" w:rsidRDefault="00F57542" w:rsidP="00F57542">
      <w:pPr>
        <w:tabs>
          <w:tab w:val="right" w:pos="9216"/>
        </w:tabs>
        <w:spacing w:after="0"/>
        <w:jc w:val="left"/>
        <w:rPr>
          <w:rFonts w:ascii="Arial" w:hAnsi="Arial" w:cs="Arial"/>
          <w:b/>
          <w:kern w:val="2"/>
          <w:sz w:val="28"/>
          <w:szCs w:val="28"/>
          <w:shd w:val="clear" w:color="auto" w:fill="E5B8B7" w:themeFill="accent2" w:themeFillTint="66"/>
          <w:lang w:eastAsia="zh-CN"/>
        </w:rPr>
      </w:pPr>
      <w:r w:rsidRPr="00D65B37">
        <w:rPr>
          <w:rFonts w:ascii="Arial" w:hAnsi="Arial" w:cs="Arial"/>
          <w:noProof/>
          <w:sz w:val="28"/>
          <w:szCs w:val="28"/>
          <w:lang w:eastAsia="zh-CN"/>
        </w:rPr>
        <mc:AlternateContent>
          <mc:Choice Requires="wps">
            <w:drawing>
              <wp:anchor distT="0" distB="0" distL="114300" distR="114300" simplePos="0" relativeHeight="251664384" behindDoc="0" locked="1" layoutInCell="1" allowOverlap="1" wp14:anchorId="027CDCF5" wp14:editId="0B35458D">
                <wp:simplePos x="0" y="0"/>
                <wp:positionH relativeFrom="column">
                  <wp:posOffset>0</wp:posOffset>
                </wp:positionH>
                <wp:positionV relativeFrom="paragraph">
                  <wp:posOffset>0</wp:posOffset>
                </wp:positionV>
                <wp:extent cx="635" cy="635"/>
                <wp:effectExtent l="0" t="0" r="0" b="0"/>
                <wp:wrapNone/>
                <wp:docPr id="4"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0BD5D" id="任意多边形 7"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Ck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A24QpD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65B37">
        <w:rPr>
          <w:rFonts w:ascii="Arial" w:hAnsi="Arial" w:cs="Arial"/>
          <w:b/>
          <w:bCs/>
          <w:sz w:val="28"/>
          <w:szCs w:val="28"/>
          <w:lang w:eastAsia="zh-CN"/>
        </w:rPr>
        <w:t>3GPP TSG RAN WG1 Meeting #109-e </w:t>
      </w:r>
      <w:r w:rsidRPr="00D65B37">
        <w:rPr>
          <w:rFonts w:ascii="Arial" w:hAnsi="Arial" w:cs="Arial"/>
          <w:b/>
          <w:kern w:val="2"/>
          <w:sz w:val="28"/>
          <w:szCs w:val="28"/>
          <w:lang w:eastAsia="zh-CN"/>
        </w:rPr>
        <w:tab/>
        <w:t>R1-2203835</w:t>
      </w:r>
    </w:p>
    <w:p w14:paraId="3CAA7A04" w14:textId="77777777" w:rsidR="00F57542" w:rsidRPr="00D65B37" w:rsidRDefault="00F57542" w:rsidP="00F57542">
      <w:pPr>
        <w:tabs>
          <w:tab w:val="right" w:pos="9216"/>
        </w:tabs>
        <w:jc w:val="left"/>
        <w:rPr>
          <w:rFonts w:ascii="Arial" w:hAnsi="Arial" w:cs="Arial"/>
          <w:b/>
          <w:bCs/>
          <w:sz w:val="28"/>
          <w:szCs w:val="28"/>
          <w:lang w:eastAsia="zh-CN"/>
        </w:rPr>
      </w:pPr>
      <w:r w:rsidRPr="00D65B37">
        <w:rPr>
          <w:rFonts w:ascii="Arial" w:hAnsi="Arial" w:cs="Arial"/>
          <w:b/>
          <w:bCs/>
          <w:sz w:val="28"/>
          <w:szCs w:val="28"/>
          <w:lang w:eastAsia="zh-CN"/>
        </w:rPr>
        <w:t xml:space="preserve">E-meeting, </w:t>
      </w:r>
      <w:r w:rsidRPr="00D65B37">
        <w:rPr>
          <w:rFonts w:ascii="Arial" w:eastAsia="MS Mincho" w:hAnsi="Arial" w:cs="Arial"/>
          <w:b/>
          <w:bCs/>
          <w:sz w:val="28"/>
          <w:szCs w:val="28"/>
          <w:lang w:val="en-GB" w:eastAsia="ja-JP"/>
        </w:rPr>
        <w:t>May 9</w:t>
      </w:r>
      <w:r w:rsidRPr="00D65B37">
        <w:rPr>
          <w:rFonts w:ascii="Arial" w:eastAsia="MS Mincho" w:hAnsi="Arial" w:cs="Arial"/>
          <w:b/>
          <w:bCs/>
          <w:sz w:val="28"/>
          <w:szCs w:val="28"/>
          <w:vertAlign w:val="superscript"/>
          <w:lang w:val="en-GB" w:eastAsia="ja-JP"/>
        </w:rPr>
        <w:t>th</w:t>
      </w:r>
      <w:r w:rsidRPr="00D65B37">
        <w:rPr>
          <w:rFonts w:ascii="Arial" w:eastAsia="MS Mincho" w:hAnsi="Arial" w:cs="Arial"/>
          <w:b/>
          <w:bCs/>
          <w:sz w:val="28"/>
          <w:szCs w:val="28"/>
          <w:lang w:val="en-GB" w:eastAsia="ja-JP"/>
        </w:rPr>
        <w:t xml:space="preserve"> – 20</w:t>
      </w:r>
      <w:r w:rsidRPr="00D65B37">
        <w:rPr>
          <w:rFonts w:ascii="Arial" w:eastAsia="MS Mincho" w:hAnsi="Arial" w:cs="Arial"/>
          <w:b/>
          <w:bCs/>
          <w:sz w:val="28"/>
          <w:szCs w:val="28"/>
          <w:vertAlign w:val="superscript"/>
          <w:lang w:val="en-GB" w:eastAsia="ja-JP"/>
        </w:rPr>
        <w:t>th</w:t>
      </w:r>
      <w:r w:rsidRPr="00D65B37">
        <w:rPr>
          <w:rFonts w:ascii="Arial" w:hAnsi="Arial" w:cs="Arial"/>
          <w:b/>
          <w:bCs/>
          <w:sz w:val="28"/>
          <w:szCs w:val="28"/>
          <w:lang w:eastAsia="zh-CN"/>
        </w:rPr>
        <w:t>, 2022</w:t>
      </w:r>
    </w:p>
    <w:p w14:paraId="7317AD76" w14:textId="05EADFCE" w:rsidR="00F57542" w:rsidRPr="00921FF4" w:rsidRDefault="00F57542" w:rsidP="00F57542">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921FF4">
        <w:rPr>
          <w:rFonts w:ascii="Arial" w:eastAsia="Batang" w:hAnsi="Arial" w:cs="Arial"/>
          <w:b/>
          <w:bCs/>
          <w:color w:val="000000"/>
          <w:sz w:val="24"/>
          <w:szCs w:val="24"/>
          <w:lang w:val="en-GB"/>
        </w:rPr>
        <w:t xml:space="preserve">Source: </w:t>
      </w:r>
      <w:r w:rsidRPr="00921FF4">
        <w:rPr>
          <w:rFonts w:ascii="Arial" w:eastAsia="Batang" w:hAnsi="Arial" w:cs="Arial"/>
          <w:b/>
          <w:bCs/>
          <w:color w:val="000000"/>
          <w:sz w:val="24"/>
          <w:szCs w:val="24"/>
          <w:lang w:val="en-GB"/>
        </w:rPr>
        <w:tab/>
        <w:t xml:space="preserve"> </w:t>
      </w:r>
      <w:r>
        <w:rPr>
          <w:rFonts w:ascii="Arial" w:eastAsia="Batang" w:hAnsi="Arial" w:cs="Arial"/>
          <w:b/>
          <w:bCs/>
          <w:color w:val="000000"/>
          <w:sz w:val="24"/>
          <w:szCs w:val="24"/>
          <w:lang w:val="en-GB"/>
        </w:rPr>
        <w:t xml:space="preserve">   </w:t>
      </w:r>
      <w:r w:rsidRPr="00921FF4">
        <w:rPr>
          <w:rFonts w:ascii="Arial" w:eastAsia="Batang" w:hAnsi="Arial" w:cs="Arial"/>
          <w:b/>
          <w:bCs/>
          <w:color w:val="000000"/>
          <w:sz w:val="24"/>
          <w:szCs w:val="24"/>
          <w:lang w:val="en-GB"/>
        </w:rPr>
        <w:t>Xiaomi</w:t>
      </w:r>
    </w:p>
    <w:p w14:paraId="6EA44A87" w14:textId="731F924D" w:rsidR="00F57542" w:rsidRDefault="00F57542" w:rsidP="00F57542">
      <w:pPr>
        <w:autoSpaceDE/>
        <w:autoSpaceDN/>
        <w:adjustRightInd/>
        <w:snapToGrid/>
        <w:spacing w:after="0"/>
        <w:ind w:left="1767" w:hangingChars="750" w:hanging="1767"/>
        <w:jc w:val="left"/>
        <w:rPr>
          <w:rFonts w:ascii="Arial" w:eastAsia="Batang" w:hAnsi="Arial" w:cs="Arial"/>
          <w:b/>
          <w:bCs/>
          <w:color w:val="000000"/>
          <w:sz w:val="24"/>
          <w:szCs w:val="24"/>
          <w:lang w:val="en-GB"/>
        </w:rPr>
      </w:pPr>
      <w:r w:rsidRPr="00921FF4">
        <w:rPr>
          <w:rFonts w:ascii="Arial" w:eastAsia="Batang" w:hAnsi="Arial" w:cs="Arial"/>
          <w:b/>
          <w:bCs/>
          <w:color w:val="000000"/>
          <w:sz w:val="24"/>
          <w:szCs w:val="24"/>
          <w:lang w:val="en-GB"/>
        </w:rPr>
        <w:t>Title:</w:t>
      </w:r>
      <w:bookmarkStart w:id="2" w:name="Title"/>
      <w:bookmarkEnd w:id="2"/>
      <w:r w:rsidR="007F7AC0">
        <w:rPr>
          <w:rFonts w:ascii="Arial" w:eastAsia="Batang" w:hAnsi="Arial" w:cs="Arial"/>
          <w:b/>
          <w:bCs/>
          <w:color w:val="000000"/>
          <w:sz w:val="24"/>
          <w:szCs w:val="24"/>
          <w:lang w:val="en-GB"/>
        </w:rPr>
        <w:t xml:space="preserve">                 </w:t>
      </w:r>
      <w:r w:rsidRPr="00921FF4">
        <w:rPr>
          <w:rFonts w:ascii="Arial" w:eastAsia="Batang" w:hAnsi="Arial" w:cs="Arial"/>
          <w:b/>
          <w:bCs/>
          <w:color w:val="000000"/>
          <w:sz w:val="24"/>
          <w:szCs w:val="24"/>
          <w:lang w:val="en-GB"/>
        </w:rPr>
        <w:t xml:space="preserve">Discussion on </w:t>
      </w:r>
      <w:r w:rsidRPr="00F57542">
        <w:rPr>
          <w:rFonts w:ascii="Arial" w:eastAsia="Batang" w:hAnsi="Arial" w:cs="Arial"/>
          <w:b/>
          <w:bCs/>
          <w:color w:val="000000"/>
          <w:sz w:val="24"/>
          <w:szCs w:val="24"/>
          <w:lang w:val="en-GB"/>
        </w:rPr>
        <w:t>UE support for tw</w:t>
      </w:r>
      <w:r w:rsidR="007F7AC0">
        <w:rPr>
          <w:rFonts w:ascii="Arial" w:eastAsia="Batang" w:hAnsi="Arial" w:cs="Arial"/>
          <w:b/>
          <w:bCs/>
          <w:color w:val="000000"/>
          <w:sz w:val="24"/>
          <w:szCs w:val="24"/>
          <w:lang w:val="en-GB"/>
        </w:rPr>
        <w:t xml:space="preserve">o overlapping CRS rate matching </w:t>
      </w:r>
      <w:r w:rsidRPr="00F57542">
        <w:rPr>
          <w:rFonts w:ascii="Arial" w:eastAsia="Batang" w:hAnsi="Arial" w:cs="Arial"/>
          <w:b/>
          <w:bCs/>
          <w:color w:val="000000"/>
          <w:sz w:val="24"/>
          <w:szCs w:val="24"/>
          <w:lang w:val="en-GB"/>
        </w:rPr>
        <w:t>patterns</w:t>
      </w:r>
      <w:r w:rsidRPr="00921FF4">
        <w:rPr>
          <w:rFonts w:ascii="Arial" w:eastAsia="Batang" w:hAnsi="Arial" w:cs="Arial"/>
          <w:b/>
          <w:bCs/>
          <w:color w:val="000000"/>
          <w:sz w:val="24"/>
          <w:szCs w:val="24"/>
          <w:lang w:val="en-GB"/>
        </w:rPr>
        <w:t xml:space="preserve"> </w:t>
      </w:r>
    </w:p>
    <w:p w14:paraId="1D3C7D53" w14:textId="77777777" w:rsidR="007F7AC0" w:rsidRPr="00921FF4" w:rsidRDefault="007F7AC0" w:rsidP="00F57542">
      <w:pPr>
        <w:autoSpaceDE/>
        <w:autoSpaceDN/>
        <w:adjustRightInd/>
        <w:snapToGrid/>
        <w:spacing w:after="0"/>
        <w:ind w:left="1767" w:hangingChars="750" w:hanging="1767"/>
        <w:jc w:val="left"/>
        <w:rPr>
          <w:rFonts w:ascii="Arial" w:eastAsia="Batang" w:hAnsi="Arial" w:cs="Arial"/>
          <w:b/>
          <w:bCs/>
          <w:color w:val="000000"/>
          <w:sz w:val="24"/>
          <w:szCs w:val="24"/>
          <w:lang w:val="en-GB"/>
        </w:rPr>
      </w:pPr>
    </w:p>
    <w:p w14:paraId="2FCC0DA9" w14:textId="45A45CC9" w:rsidR="00F57542" w:rsidRPr="00921FF4" w:rsidRDefault="00F57542" w:rsidP="00F57542">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921FF4">
        <w:rPr>
          <w:rFonts w:ascii="Arial" w:eastAsia="Batang" w:hAnsi="Arial" w:cs="Arial" w:hint="eastAsia"/>
          <w:b/>
          <w:bCs/>
          <w:color w:val="000000"/>
          <w:sz w:val="24"/>
          <w:szCs w:val="24"/>
          <w:lang w:val="en-GB"/>
        </w:rPr>
        <w:t>Agenda</w:t>
      </w:r>
      <w:r w:rsidRPr="00921FF4">
        <w:rPr>
          <w:rFonts w:ascii="Arial" w:eastAsia="Batang" w:hAnsi="Arial" w:cs="Arial"/>
          <w:b/>
          <w:bCs/>
          <w:color w:val="000000"/>
          <w:sz w:val="24"/>
          <w:szCs w:val="24"/>
          <w:lang w:val="en-GB"/>
        </w:rPr>
        <w:t xml:space="preserve"> item</w:t>
      </w:r>
      <w:r w:rsidRPr="00921FF4">
        <w:rPr>
          <w:rFonts w:ascii="Arial" w:eastAsia="Batang" w:hAnsi="Arial" w:cs="Arial" w:hint="eastAsia"/>
          <w:b/>
          <w:bCs/>
          <w:color w:val="000000"/>
          <w:sz w:val="24"/>
          <w:szCs w:val="24"/>
          <w:lang w:val="en-GB"/>
        </w:rPr>
        <w:t xml:space="preserve">:   </w:t>
      </w:r>
      <w:r w:rsidRPr="00921FF4">
        <w:rPr>
          <w:rFonts w:ascii="Arial" w:eastAsia="Batang" w:hAnsi="Arial" w:cs="Arial"/>
          <w:b/>
          <w:bCs/>
          <w:sz w:val="24"/>
          <w:szCs w:val="24"/>
          <w:lang w:val="en-GB"/>
        </w:rPr>
        <w:t>9.</w:t>
      </w:r>
      <w:r>
        <w:rPr>
          <w:rFonts w:ascii="Arial" w:eastAsia="Batang" w:hAnsi="Arial" w:cs="Arial"/>
          <w:b/>
          <w:bCs/>
          <w:sz w:val="24"/>
          <w:szCs w:val="24"/>
          <w:lang w:val="en-GB"/>
        </w:rPr>
        <w:t>9</w:t>
      </w:r>
      <w:r w:rsidRPr="00921FF4">
        <w:rPr>
          <w:rFonts w:ascii="Arial" w:eastAsia="Batang" w:hAnsi="Arial" w:cs="Arial"/>
          <w:b/>
          <w:bCs/>
          <w:sz w:val="24"/>
          <w:szCs w:val="24"/>
          <w:lang w:val="en-GB"/>
        </w:rPr>
        <w:t>.</w:t>
      </w:r>
      <w:r>
        <w:rPr>
          <w:rFonts w:ascii="Arial" w:eastAsia="Batang" w:hAnsi="Arial" w:cs="Arial"/>
          <w:b/>
          <w:bCs/>
          <w:sz w:val="24"/>
          <w:szCs w:val="24"/>
          <w:lang w:val="en-GB"/>
        </w:rPr>
        <w:t>2</w:t>
      </w:r>
    </w:p>
    <w:p w14:paraId="4234E689" w14:textId="77777777" w:rsidR="00F57542" w:rsidRPr="00921FF4" w:rsidRDefault="00F57542" w:rsidP="00F57542">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921FF4">
        <w:rPr>
          <w:rFonts w:ascii="Arial" w:eastAsia="Batang" w:hAnsi="Arial" w:cs="Arial"/>
          <w:b/>
          <w:bCs/>
          <w:color w:val="000000"/>
          <w:sz w:val="24"/>
          <w:szCs w:val="24"/>
          <w:lang w:val="en-GB"/>
        </w:rPr>
        <w:t>Document for:</w:t>
      </w:r>
      <w:bookmarkStart w:id="3" w:name="DocumentFor"/>
      <w:bookmarkEnd w:id="3"/>
      <w:r w:rsidRPr="00921FF4">
        <w:rPr>
          <w:rFonts w:ascii="Arial" w:eastAsia="Batang" w:hAnsi="Arial" w:cs="Arial"/>
          <w:b/>
          <w:bCs/>
          <w:color w:val="000000"/>
          <w:sz w:val="24"/>
          <w:szCs w:val="24"/>
          <w:lang w:val="en-GB"/>
        </w:rPr>
        <w:t xml:space="preserve"> Discussion </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71BAED70" w14:textId="76618005" w:rsidR="00AE4684" w:rsidRPr="001247EA" w:rsidRDefault="00E703A7" w:rsidP="00AE4684">
      <w:pPr>
        <w:pStyle w:val="1"/>
        <w:tabs>
          <w:tab w:val="num" w:pos="851"/>
        </w:tabs>
        <w:ind w:left="426"/>
        <w:rPr>
          <w:rFonts w:ascii="Arial" w:hAnsi="Arial" w:cs="Arial"/>
        </w:rPr>
      </w:pPr>
      <w:r w:rsidRPr="001247EA">
        <w:rPr>
          <w:rFonts w:ascii="Arial" w:hAnsi="Arial" w:cs="Arial"/>
        </w:rPr>
        <w:t>Introduction</w:t>
      </w:r>
    </w:p>
    <w:p w14:paraId="2FB8ECDA" w14:textId="4D781EF7" w:rsidR="003C0B25" w:rsidRPr="003C0B25" w:rsidRDefault="008C58F6" w:rsidP="00F57542">
      <w:pPr>
        <w:rPr>
          <w:lang w:eastAsia="zh-CN"/>
        </w:rPr>
      </w:pPr>
      <w:r>
        <w:rPr>
          <w:lang w:eastAsia="zh-CN"/>
        </w:rPr>
        <w:t>I</w:t>
      </w:r>
      <w:r>
        <w:rPr>
          <w:rFonts w:hint="eastAsia"/>
          <w:lang w:eastAsia="zh-CN"/>
        </w:rPr>
        <w:t>n</w:t>
      </w:r>
      <w:r>
        <w:rPr>
          <w:lang w:eastAsia="zh-CN"/>
        </w:rPr>
        <w:t xml:space="preserve"> </w:t>
      </w:r>
      <w:r w:rsidR="00F737D4">
        <w:rPr>
          <w:lang w:eastAsia="zh-CN"/>
        </w:rPr>
        <w:t>RAN#</w:t>
      </w:r>
      <w:r w:rsidR="0079753A">
        <w:rPr>
          <w:lang w:eastAsia="zh-CN"/>
        </w:rPr>
        <w:t>94 meeting, a new work item</w:t>
      </w:r>
      <w:r w:rsidR="001B437B">
        <w:rPr>
          <w:lang w:eastAsia="zh-CN"/>
        </w:rPr>
        <w:t xml:space="preserve"> (WID)</w:t>
      </w:r>
      <w:r w:rsidR="0079753A">
        <w:rPr>
          <w:lang w:eastAsia="zh-CN"/>
        </w:rPr>
        <w:t xml:space="preserve"> on </w:t>
      </w:r>
      <w:r>
        <w:rPr>
          <w:lang w:eastAsia="zh-CN"/>
        </w:rPr>
        <w:t xml:space="preserve">Rel-18 </w:t>
      </w:r>
      <w:r w:rsidR="0079753A">
        <w:rPr>
          <w:lang w:eastAsia="zh-CN"/>
        </w:rPr>
        <w:t xml:space="preserve">DSS </w:t>
      </w:r>
      <w:r w:rsidR="0079753A">
        <w:rPr>
          <w:rFonts w:hint="eastAsia"/>
          <w:lang w:eastAsia="zh-CN"/>
        </w:rPr>
        <w:t>(</w:t>
      </w:r>
      <w:r w:rsidR="0079753A">
        <w:rPr>
          <w:lang w:eastAsia="zh-CN"/>
        </w:rPr>
        <w:t>Dynamic spectrum sharing) was approved [1], details are as follows:</w:t>
      </w:r>
      <w:bookmarkStart w:id="4" w:name="_Hlk101809692"/>
    </w:p>
    <w:tbl>
      <w:tblPr>
        <w:tblStyle w:val="ae"/>
        <w:tblW w:w="0" w:type="auto"/>
        <w:tblLook w:val="04A0" w:firstRow="1" w:lastRow="0" w:firstColumn="1" w:lastColumn="0" w:noHBand="0" w:noVBand="1"/>
      </w:tblPr>
      <w:tblGrid>
        <w:gridCol w:w="9307"/>
      </w:tblGrid>
      <w:tr w:rsidR="00037FBB" w:rsidRPr="000450B6" w14:paraId="49A295E8" w14:textId="77777777" w:rsidTr="002863E9">
        <w:tc>
          <w:tcPr>
            <w:tcW w:w="9854" w:type="dxa"/>
          </w:tcPr>
          <w:bookmarkEnd w:id="4"/>
          <w:p w14:paraId="7FE65B04" w14:textId="3EBCA6AC" w:rsidR="00037FBB" w:rsidRPr="000450B6" w:rsidRDefault="00037FBB" w:rsidP="00037FBB">
            <w:pPr>
              <w:overflowPunct w:val="0"/>
              <w:snapToGrid/>
              <w:spacing w:after="180"/>
              <w:jc w:val="left"/>
              <w:textAlignment w:val="baseline"/>
              <w:rPr>
                <w:rFonts w:eastAsia="宋体"/>
                <w:iCs/>
                <w:sz w:val="20"/>
                <w:szCs w:val="20"/>
                <w:lang w:eastAsia="zh-CN"/>
              </w:rPr>
            </w:pPr>
            <w:r w:rsidRPr="000450B6">
              <w:rPr>
                <w:rFonts w:eastAsia="宋体"/>
                <w:iCs/>
                <w:sz w:val="20"/>
                <w:szCs w:val="20"/>
                <w:lang w:eastAsia="zh-CN"/>
              </w:rPr>
              <w:t>The following objectives shall be included for improvement of NR spectrum efficiency for LTE-NR co-existence (RAN1):</w:t>
            </w:r>
          </w:p>
          <w:p w14:paraId="5D6E0C21" w14:textId="77777777" w:rsidR="00037FBB" w:rsidRPr="000450B6" w:rsidRDefault="00037FBB" w:rsidP="00037FBB">
            <w:pPr>
              <w:numPr>
                <w:ilvl w:val="0"/>
                <w:numId w:val="26"/>
              </w:numPr>
              <w:overflowPunct w:val="0"/>
              <w:snapToGrid/>
              <w:spacing w:after="180"/>
              <w:jc w:val="left"/>
              <w:textAlignment w:val="baseline"/>
              <w:rPr>
                <w:rFonts w:eastAsia="MS Mincho"/>
                <w:sz w:val="20"/>
                <w:szCs w:val="20"/>
                <w:lang w:eastAsia="ja-JP"/>
              </w:rPr>
            </w:pPr>
            <w:r w:rsidRPr="000450B6">
              <w:rPr>
                <w:rFonts w:eastAsia="MS Mincho"/>
                <w:sz w:val="20"/>
                <w:szCs w:val="20"/>
                <w:lang w:eastAsia="ja-JP"/>
              </w:rPr>
              <w:t>Study and if needed specify NR PDCCH reception in symbols wi</w:t>
            </w:r>
            <w:r w:rsidRPr="000450B6">
              <w:rPr>
                <w:rFonts w:eastAsia="MS Mincho" w:hint="eastAsia"/>
                <w:sz w:val="20"/>
                <w:szCs w:val="20"/>
                <w:lang w:eastAsia="ja-JP"/>
              </w:rPr>
              <w:t>t</w:t>
            </w:r>
            <w:r w:rsidRPr="000450B6">
              <w:rPr>
                <w:rFonts w:eastAsia="MS Mincho"/>
                <w:sz w:val="20"/>
                <w:szCs w:val="20"/>
                <w:lang w:eastAsia="ja-JP"/>
              </w:rPr>
              <w:t xml:space="preserve">h LTE CRS </w:t>
            </w:r>
            <w:proofErr w:type="spellStart"/>
            <w:r w:rsidRPr="000450B6">
              <w:rPr>
                <w:rFonts w:eastAsia="MS Mincho"/>
                <w:sz w:val="20"/>
                <w:szCs w:val="20"/>
                <w:lang w:eastAsia="ja-JP"/>
              </w:rPr>
              <w:t>REs.</w:t>
            </w:r>
            <w:proofErr w:type="spellEnd"/>
            <w:r w:rsidRPr="000450B6">
              <w:rPr>
                <w:rFonts w:eastAsia="MS Mincho"/>
                <w:sz w:val="20"/>
                <w:szCs w:val="20"/>
                <w:lang w:eastAsia="ja-JP"/>
              </w:rPr>
              <w:t xml:space="preserve"> [RAN1]</w:t>
            </w:r>
          </w:p>
          <w:p w14:paraId="61D44653" w14:textId="77777777" w:rsidR="00037FBB" w:rsidRPr="000450B6" w:rsidRDefault="00037FBB" w:rsidP="00037FBB">
            <w:pPr>
              <w:numPr>
                <w:ilvl w:val="1"/>
                <w:numId w:val="26"/>
              </w:numPr>
              <w:overflowPunct w:val="0"/>
              <w:snapToGrid/>
              <w:spacing w:after="180"/>
              <w:jc w:val="left"/>
              <w:textAlignment w:val="baseline"/>
              <w:rPr>
                <w:rFonts w:eastAsia="宋体"/>
                <w:sz w:val="20"/>
                <w:szCs w:val="20"/>
                <w:lang w:val="en-GB" w:eastAsia="zh-CN"/>
              </w:rPr>
            </w:pPr>
            <w:r w:rsidRPr="000450B6">
              <w:rPr>
                <w:rFonts w:eastAsia="宋体"/>
                <w:sz w:val="20"/>
                <w:szCs w:val="20"/>
                <w:lang w:val="en-GB" w:eastAsia="zh-CN"/>
              </w:rPr>
              <w:t>Investigate enabling LTE CRS to puncture NR PDCCH, including the impact to NR PDCCH DMRS if there is the performance gain from the additional PDCCH resources.</w:t>
            </w:r>
          </w:p>
          <w:p w14:paraId="4F74A9CA" w14:textId="456F13C0" w:rsidR="00037FBB" w:rsidRPr="000450B6" w:rsidRDefault="00037FBB" w:rsidP="00037FBB">
            <w:pPr>
              <w:numPr>
                <w:ilvl w:val="0"/>
                <w:numId w:val="26"/>
              </w:numPr>
              <w:overflowPunct w:val="0"/>
              <w:snapToGrid/>
              <w:spacing w:after="180"/>
              <w:jc w:val="left"/>
              <w:textAlignment w:val="baseline"/>
              <w:rPr>
                <w:rFonts w:eastAsia="宋体"/>
                <w:sz w:val="20"/>
                <w:szCs w:val="20"/>
                <w:lang w:val="en-GB" w:eastAsia="zh-CN"/>
              </w:rPr>
            </w:pPr>
            <w:r w:rsidRPr="000450B6">
              <w:rPr>
                <w:rFonts w:eastAsia="宋体"/>
                <w:sz w:val="20"/>
                <w:szCs w:val="20"/>
                <w:lang w:val="en-GB" w:eastAsia="zh-CN"/>
              </w:rPr>
              <w:t>Allow a UE to support, and be configured with, two overlapping CRS rate matching patterns regardless of support or configuration of multi-TRP [RAN1]</w:t>
            </w:r>
          </w:p>
        </w:tc>
      </w:tr>
    </w:tbl>
    <w:p w14:paraId="2B33CE1C" w14:textId="2E498830" w:rsidR="00AE4684" w:rsidRPr="000450B6" w:rsidRDefault="00B572AE" w:rsidP="00D66403">
      <w:pPr>
        <w:rPr>
          <w:sz w:val="20"/>
          <w:szCs w:val="20"/>
          <w:lang w:val="en-GB" w:eastAsia="zh-CN"/>
        </w:rPr>
      </w:pPr>
      <w:r w:rsidRPr="000450B6">
        <w:rPr>
          <w:rFonts w:hint="eastAsia"/>
          <w:sz w:val="20"/>
          <w:szCs w:val="20"/>
          <w:lang w:val="en-GB" w:eastAsia="zh-CN"/>
        </w:rPr>
        <w:t>I</w:t>
      </w:r>
      <w:r w:rsidRPr="000450B6">
        <w:rPr>
          <w:sz w:val="20"/>
          <w:szCs w:val="20"/>
          <w:lang w:val="en-GB" w:eastAsia="zh-CN"/>
        </w:rPr>
        <w:t xml:space="preserve">n this contribution, we </w:t>
      </w:r>
      <w:r w:rsidR="008C58F6" w:rsidRPr="000450B6">
        <w:rPr>
          <w:sz w:val="20"/>
          <w:szCs w:val="20"/>
          <w:lang w:val="en-GB" w:eastAsia="zh-CN"/>
        </w:rPr>
        <w:t xml:space="preserve">share our views on </w:t>
      </w:r>
      <w:r w:rsidRPr="000450B6">
        <w:rPr>
          <w:sz w:val="20"/>
          <w:szCs w:val="20"/>
          <w:lang w:val="en-GB" w:eastAsia="zh-CN"/>
        </w:rPr>
        <w:t xml:space="preserve">the </w:t>
      </w:r>
      <w:r w:rsidR="00322194" w:rsidRPr="000450B6">
        <w:rPr>
          <w:sz w:val="20"/>
          <w:szCs w:val="20"/>
          <w:lang w:val="en-GB" w:eastAsia="zh-CN"/>
        </w:rPr>
        <w:t xml:space="preserve">scheme with </w:t>
      </w:r>
      <w:r w:rsidRPr="000450B6">
        <w:rPr>
          <w:sz w:val="20"/>
          <w:szCs w:val="20"/>
          <w:lang w:val="en-GB" w:eastAsia="zh-CN"/>
        </w:rPr>
        <w:t>two overlapping CRS</w:t>
      </w:r>
      <w:r w:rsidR="005E2FF6" w:rsidRPr="000450B6">
        <w:rPr>
          <w:sz w:val="20"/>
          <w:szCs w:val="20"/>
          <w:lang w:val="en-GB" w:eastAsia="zh-CN"/>
        </w:rPr>
        <w:t xml:space="preserve"> </w:t>
      </w:r>
      <w:r w:rsidR="00FE0DAC" w:rsidRPr="000450B6">
        <w:rPr>
          <w:rFonts w:hint="eastAsia"/>
          <w:sz w:val="20"/>
          <w:szCs w:val="20"/>
          <w:lang w:eastAsia="zh-CN"/>
        </w:rPr>
        <w:t>Rate Matching</w:t>
      </w:r>
      <w:r w:rsidR="00FE0DAC" w:rsidRPr="000450B6">
        <w:rPr>
          <w:sz w:val="20"/>
          <w:szCs w:val="20"/>
          <w:lang w:eastAsia="zh-CN"/>
        </w:rPr>
        <w:t xml:space="preserve"> </w:t>
      </w:r>
      <w:r w:rsidRPr="000450B6">
        <w:rPr>
          <w:sz w:val="20"/>
          <w:szCs w:val="20"/>
          <w:lang w:val="en-GB" w:eastAsia="zh-CN"/>
        </w:rPr>
        <w:t>patterns.</w:t>
      </w:r>
    </w:p>
    <w:p w14:paraId="27E41CF3" w14:textId="58E55935" w:rsidR="007A2747" w:rsidRPr="000A0341" w:rsidRDefault="00E703A7" w:rsidP="001B437B">
      <w:pPr>
        <w:pStyle w:val="1"/>
        <w:tabs>
          <w:tab w:val="num" w:pos="851"/>
        </w:tabs>
        <w:ind w:left="426"/>
        <w:rPr>
          <w:rFonts w:ascii="Arial" w:hAnsi="Arial" w:cs="Arial"/>
        </w:rPr>
      </w:pPr>
      <w:r w:rsidRPr="001247EA">
        <w:rPr>
          <w:rFonts w:ascii="Arial" w:hAnsi="Arial" w:cs="Arial"/>
        </w:rPr>
        <w:t>Discussion</w:t>
      </w:r>
    </w:p>
    <w:p w14:paraId="3F29C362" w14:textId="10E611DA" w:rsidR="00F82A3C" w:rsidRPr="000450B6" w:rsidRDefault="00D6537E" w:rsidP="001B437B">
      <w:pPr>
        <w:rPr>
          <w:sz w:val="20"/>
          <w:szCs w:val="20"/>
          <w:lang w:eastAsia="zh-CN"/>
        </w:rPr>
      </w:pPr>
      <w:r>
        <w:rPr>
          <w:sz w:val="20"/>
          <w:szCs w:val="20"/>
          <w:lang w:eastAsia="zh-CN"/>
        </w:rPr>
        <w:t>As captured in the WID</w:t>
      </w:r>
      <w:r w:rsidR="00D60B1B">
        <w:rPr>
          <w:sz w:val="20"/>
          <w:szCs w:val="20"/>
          <w:lang w:eastAsia="zh-CN"/>
        </w:rPr>
        <w:t xml:space="preserve">, </w:t>
      </w:r>
      <w:r w:rsidR="00842909" w:rsidRPr="000450B6">
        <w:rPr>
          <w:sz w:val="20"/>
          <w:szCs w:val="20"/>
          <w:lang w:eastAsia="zh-CN"/>
        </w:rPr>
        <w:t xml:space="preserve">RAN 1 </w:t>
      </w:r>
      <w:r>
        <w:rPr>
          <w:sz w:val="20"/>
          <w:szCs w:val="20"/>
          <w:lang w:eastAsia="zh-CN"/>
        </w:rPr>
        <w:t xml:space="preserve">needs to specify the mechanisms of </w:t>
      </w:r>
      <w:r>
        <w:rPr>
          <w:rFonts w:eastAsia="宋体"/>
          <w:sz w:val="20"/>
          <w:szCs w:val="20"/>
          <w:lang w:val="en-GB" w:eastAsia="zh-CN"/>
        </w:rPr>
        <w:t>allowing</w:t>
      </w:r>
      <w:r w:rsidRPr="000450B6">
        <w:rPr>
          <w:rFonts w:eastAsia="宋体"/>
          <w:sz w:val="20"/>
          <w:szCs w:val="20"/>
          <w:lang w:val="en-GB" w:eastAsia="zh-CN"/>
        </w:rPr>
        <w:t xml:space="preserve"> a UE to support, and be configured with, two overlapping CRS rate matching patterns regardless of support or configuration of multi-TRP</w:t>
      </w:r>
      <w:r w:rsidR="00842909" w:rsidRPr="000450B6">
        <w:rPr>
          <w:sz w:val="20"/>
          <w:szCs w:val="20"/>
          <w:lang w:eastAsia="zh-CN"/>
        </w:rPr>
        <w:t xml:space="preserve">. </w:t>
      </w:r>
      <w:r w:rsidR="000A0341" w:rsidRPr="000450B6">
        <w:rPr>
          <w:sz w:val="20"/>
          <w:szCs w:val="20"/>
          <w:lang w:eastAsia="zh-CN"/>
        </w:rPr>
        <w:t>In current specification, if the PDSCH transmission scheme is</w:t>
      </w:r>
      <w:r w:rsidR="00520F5C">
        <w:rPr>
          <w:sz w:val="20"/>
          <w:szCs w:val="20"/>
          <w:lang w:eastAsia="zh-CN"/>
        </w:rPr>
        <w:t xml:space="preserve"> based on </w:t>
      </w:r>
      <w:r w:rsidR="008A4A91">
        <w:rPr>
          <w:sz w:val="20"/>
          <w:szCs w:val="20"/>
          <w:lang w:eastAsia="zh-CN"/>
        </w:rPr>
        <w:t xml:space="preserve">a </w:t>
      </w:r>
      <w:r w:rsidR="00520F5C">
        <w:rPr>
          <w:sz w:val="20"/>
          <w:szCs w:val="20"/>
          <w:lang w:eastAsia="zh-CN"/>
        </w:rPr>
        <w:t>single TRP</w:t>
      </w:r>
      <w:r w:rsidR="000A0341" w:rsidRPr="000450B6">
        <w:rPr>
          <w:sz w:val="20"/>
          <w:szCs w:val="20"/>
          <w:lang w:eastAsia="zh-CN"/>
        </w:rPr>
        <w:t>, the relevant descriptions in TS38.214</w:t>
      </w:r>
      <w:r w:rsidR="00CF053C">
        <w:rPr>
          <w:sz w:val="20"/>
          <w:szCs w:val="20"/>
          <w:lang w:eastAsia="zh-CN"/>
        </w:rPr>
        <w:t xml:space="preserve"> </w:t>
      </w:r>
      <w:r w:rsidR="008246D8" w:rsidRPr="000450B6">
        <w:rPr>
          <w:sz w:val="20"/>
          <w:szCs w:val="20"/>
          <w:lang w:eastAsia="zh-CN"/>
        </w:rPr>
        <w:t>are excerpted as follows [2]</w:t>
      </w:r>
      <w:r w:rsidR="000A0341" w:rsidRPr="000450B6">
        <w:rPr>
          <w:sz w:val="20"/>
          <w:szCs w:val="20"/>
          <w:lang w:eastAsia="zh-CN"/>
        </w:rPr>
        <w:t>:</w:t>
      </w:r>
    </w:p>
    <w:tbl>
      <w:tblPr>
        <w:tblStyle w:val="ae"/>
        <w:tblW w:w="0" w:type="auto"/>
        <w:tblLook w:val="04A0" w:firstRow="1" w:lastRow="0" w:firstColumn="1" w:lastColumn="0" w:noHBand="0" w:noVBand="1"/>
      </w:tblPr>
      <w:tblGrid>
        <w:gridCol w:w="9307"/>
      </w:tblGrid>
      <w:tr w:rsidR="000E42F0" w14:paraId="3FB7B3F6" w14:textId="77777777" w:rsidTr="000E42F0">
        <w:tc>
          <w:tcPr>
            <w:tcW w:w="9307" w:type="dxa"/>
          </w:tcPr>
          <w:p w14:paraId="2C48D30E" w14:textId="2868BAF3" w:rsidR="000450B6" w:rsidRPr="000450B6" w:rsidRDefault="000450B6" w:rsidP="000450B6">
            <w:pPr>
              <w:jc w:val="center"/>
              <w:rPr>
                <w:sz w:val="20"/>
                <w:szCs w:val="20"/>
                <w:lang w:val="en-GB" w:eastAsia="zh-CN"/>
              </w:rPr>
            </w:pPr>
            <w:r w:rsidRPr="000450B6">
              <w:rPr>
                <w:rFonts w:hint="eastAsia"/>
                <w:sz w:val="20"/>
                <w:szCs w:val="20"/>
                <w:lang w:val="en-GB" w:eastAsia="zh-CN"/>
              </w:rPr>
              <w:t>-</w:t>
            </w:r>
            <w:r w:rsidRPr="000450B6">
              <w:rPr>
                <w:sz w:val="20"/>
                <w:szCs w:val="20"/>
                <w:lang w:val="en-GB" w:eastAsia="zh-CN"/>
              </w:rPr>
              <w:t>------------- 38.214 [</w:t>
            </w:r>
            <w:r>
              <w:rPr>
                <w:sz w:val="20"/>
                <w:szCs w:val="20"/>
                <w:lang w:val="en-GB" w:eastAsia="zh-CN"/>
              </w:rPr>
              <w:t>2</w:t>
            </w:r>
            <w:r w:rsidRPr="000450B6">
              <w:rPr>
                <w:sz w:val="20"/>
                <w:szCs w:val="20"/>
                <w:lang w:val="en-GB" w:eastAsia="zh-CN"/>
              </w:rPr>
              <w:t>] start ----------------------</w:t>
            </w:r>
          </w:p>
          <w:p w14:paraId="5F928AB2" w14:textId="44E5EEB7" w:rsidR="000E42F0" w:rsidRDefault="000E42F0" w:rsidP="000450B6">
            <w:pPr>
              <w:autoSpaceDE/>
              <w:autoSpaceDN/>
              <w:adjustRightInd/>
              <w:snapToGrid/>
              <w:spacing w:after="180"/>
              <w:rPr>
                <w:rFonts w:eastAsia="宋体"/>
                <w:color w:val="000000" w:themeColor="text1"/>
                <w:sz w:val="20"/>
                <w:szCs w:val="20"/>
                <w:lang w:val="x-none"/>
              </w:rPr>
            </w:pPr>
            <w:r w:rsidRPr="000E42F0">
              <w:rPr>
                <w:rFonts w:eastAsia="宋体"/>
                <w:color w:val="000000" w:themeColor="text1"/>
                <w:sz w:val="20"/>
                <w:szCs w:val="20"/>
                <w:lang w:val="en-GB"/>
              </w:rPr>
              <w:t>A UE may be configured with any of the following higher layer parameters:</w:t>
            </w:r>
            <w:r w:rsidRPr="000E42F0">
              <w:rPr>
                <w:rFonts w:eastAsia="宋体"/>
                <w:color w:val="000000" w:themeColor="text1"/>
                <w:sz w:val="20"/>
                <w:szCs w:val="20"/>
                <w:lang w:val="x-none"/>
              </w:rPr>
              <w:t xml:space="preserve"> </w:t>
            </w:r>
          </w:p>
          <w:p w14:paraId="4403BF51" w14:textId="7A384567" w:rsidR="00B95C60" w:rsidRPr="00B95C60" w:rsidRDefault="00B95C60" w:rsidP="00B95C60">
            <w:pPr>
              <w:autoSpaceDE/>
              <w:autoSpaceDN/>
              <w:adjustRightInd/>
              <w:snapToGrid/>
              <w:spacing w:after="180"/>
              <w:ind w:left="568" w:hanging="284"/>
              <w:jc w:val="left"/>
              <w:rPr>
                <w:rFonts w:eastAsia="宋体"/>
                <w:sz w:val="20"/>
                <w:szCs w:val="20"/>
                <w:lang w:val="x-none"/>
              </w:rPr>
            </w:pPr>
            <w:r w:rsidRPr="00B95C60">
              <w:rPr>
                <w:rFonts w:eastAsia="宋体"/>
                <w:i/>
                <w:sz w:val="20"/>
                <w:szCs w:val="20"/>
                <w:lang w:val="x-none"/>
              </w:rPr>
              <w:t>-</w:t>
            </w:r>
            <w:r w:rsidRPr="00B95C60">
              <w:rPr>
                <w:rFonts w:eastAsia="宋体"/>
                <w:i/>
                <w:sz w:val="20"/>
                <w:szCs w:val="20"/>
                <w:lang w:val="x-none"/>
              </w:rPr>
              <w:tab/>
            </w:r>
            <w:r w:rsidRPr="00B95C60">
              <w:rPr>
                <w:rFonts w:eastAsia="宋体"/>
                <w:sz w:val="20"/>
                <w:szCs w:val="20"/>
                <w:lang w:val="x-none"/>
              </w:rPr>
              <w:t>REs indicated by</w:t>
            </w:r>
            <w:r w:rsidRPr="00B95C60">
              <w:rPr>
                <w:rFonts w:eastAsia="等线"/>
                <w:sz w:val="20"/>
                <w:szCs w:val="20"/>
                <w:lang w:val="x-none"/>
              </w:rPr>
              <w:t xml:space="preserve"> the </w:t>
            </w:r>
            <w:r w:rsidRPr="00B95C60">
              <w:rPr>
                <w:rFonts w:eastAsia="等线"/>
                <w:sz w:val="20"/>
                <w:szCs w:val="20"/>
                <w:lang w:val="en-GB"/>
              </w:rPr>
              <w:t>'</w:t>
            </w:r>
            <w:proofErr w:type="spellStart"/>
            <w:r w:rsidRPr="00B95C60">
              <w:rPr>
                <w:rFonts w:eastAsia="宋体"/>
                <w:i/>
                <w:sz w:val="20"/>
                <w:szCs w:val="20"/>
                <w:lang w:val="x-none"/>
              </w:rPr>
              <w:t>RateMatchPatternLTE</w:t>
            </w:r>
            <w:proofErr w:type="spellEnd"/>
            <w:r w:rsidRPr="00B95C60">
              <w:rPr>
                <w:rFonts w:eastAsia="宋体"/>
                <w:i/>
                <w:sz w:val="20"/>
                <w:szCs w:val="20"/>
                <w:lang w:val="x-none"/>
              </w:rPr>
              <w:t>-CRS</w:t>
            </w:r>
            <w:r w:rsidRPr="00B95C60">
              <w:rPr>
                <w:rFonts w:eastAsia="宋体"/>
                <w:iCs/>
                <w:sz w:val="20"/>
                <w:szCs w:val="20"/>
              </w:rPr>
              <w:t>'</w:t>
            </w:r>
            <w:r w:rsidRPr="00B95C60">
              <w:rPr>
                <w:rFonts w:eastAsia="宋体"/>
                <w:i/>
                <w:sz w:val="20"/>
                <w:szCs w:val="20"/>
                <w:lang w:val="x-none"/>
              </w:rPr>
              <w:t xml:space="preserve"> </w:t>
            </w:r>
            <w:r w:rsidRPr="00B95C60">
              <w:rPr>
                <w:rFonts w:eastAsia="宋体"/>
                <w:sz w:val="20"/>
                <w:szCs w:val="20"/>
                <w:lang w:val="x-none"/>
              </w:rPr>
              <w:t>in</w:t>
            </w:r>
            <w:r w:rsidRPr="00B95C60">
              <w:rPr>
                <w:rFonts w:eastAsia="宋体"/>
                <w:i/>
                <w:sz w:val="20"/>
                <w:szCs w:val="20"/>
                <w:lang w:val="x-none"/>
              </w:rPr>
              <w:t xml:space="preserve"> </w:t>
            </w:r>
            <w:proofErr w:type="spellStart"/>
            <w:r w:rsidRPr="00B95C60">
              <w:rPr>
                <w:rFonts w:eastAsia="宋体"/>
                <w:i/>
                <w:sz w:val="20"/>
                <w:szCs w:val="20"/>
                <w:lang w:val="x-none"/>
              </w:rPr>
              <w:t>lte</w:t>
            </w:r>
            <w:proofErr w:type="spellEnd"/>
            <w:r w:rsidRPr="00B95C60">
              <w:rPr>
                <w:rFonts w:eastAsia="宋体"/>
                <w:i/>
                <w:sz w:val="20"/>
                <w:szCs w:val="20"/>
                <w:lang w:val="x-none"/>
              </w:rPr>
              <w:t>-CRS-</w:t>
            </w:r>
            <w:proofErr w:type="spellStart"/>
            <w:r w:rsidRPr="00B95C60">
              <w:rPr>
                <w:rFonts w:eastAsia="宋体"/>
                <w:i/>
                <w:sz w:val="20"/>
                <w:szCs w:val="20"/>
                <w:lang w:val="x-none"/>
              </w:rPr>
              <w:t>ToMatchAround</w:t>
            </w:r>
            <w:proofErr w:type="spellEnd"/>
            <w:r w:rsidRPr="00B95C60" w:rsidDel="00C555CE">
              <w:rPr>
                <w:rFonts w:eastAsia="宋体"/>
                <w:i/>
                <w:sz w:val="20"/>
                <w:szCs w:val="20"/>
                <w:lang w:val="x-none"/>
              </w:rPr>
              <w:t xml:space="preserve"> </w:t>
            </w:r>
            <w:r w:rsidRPr="00B95C60">
              <w:rPr>
                <w:rFonts w:eastAsia="宋体"/>
                <w:sz w:val="20"/>
                <w:szCs w:val="20"/>
                <w:lang w:val="en-GB"/>
              </w:rPr>
              <w:t xml:space="preserve">in </w:t>
            </w:r>
            <w:proofErr w:type="spellStart"/>
            <w:r w:rsidRPr="00B95C60">
              <w:rPr>
                <w:rFonts w:eastAsia="宋体" w:hint="eastAsia"/>
                <w:i/>
                <w:iCs/>
                <w:sz w:val="20"/>
                <w:szCs w:val="20"/>
                <w:lang w:val="x-none"/>
              </w:rPr>
              <w:t>ServingCellConfig</w:t>
            </w:r>
            <w:proofErr w:type="spellEnd"/>
            <w:r w:rsidRPr="00B95C60">
              <w:rPr>
                <w:rFonts w:eastAsia="宋体" w:hint="eastAsia"/>
                <w:i/>
                <w:iCs/>
                <w:sz w:val="20"/>
                <w:szCs w:val="20"/>
                <w:lang w:eastAsia="zh-CN"/>
              </w:rPr>
              <w:t xml:space="preserve"> </w:t>
            </w:r>
            <w:r w:rsidRPr="00B95C60">
              <w:rPr>
                <w:rFonts w:eastAsia="宋体"/>
                <w:sz w:val="20"/>
                <w:szCs w:val="20"/>
                <w:lang w:eastAsia="zh-CN"/>
              </w:rPr>
              <w:t>or</w:t>
            </w:r>
            <w:r w:rsidRPr="00B95C60">
              <w:rPr>
                <w:rFonts w:eastAsia="宋体"/>
                <w:i/>
                <w:sz w:val="20"/>
                <w:szCs w:val="20"/>
                <w:lang w:val="en-GB"/>
              </w:rPr>
              <w:t xml:space="preserve"> </w:t>
            </w:r>
            <w:proofErr w:type="spellStart"/>
            <w:r w:rsidRPr="00B95C60">
              <w:rPr>
                <w:rFonts w:eastAsia="宋体"/>
                <w:i/>
                <w:sz w:val="20"/>
                <w:szCs w:val="20"/>
                <w:lang w:val="en-GB"/>
              </w:rPr>
              <w:t>ServingCellConfigCommon</w:t>
            </w:r>
            <w:proofErr w:type="spellEnd"/>
            <w:r w:rsidRPr="00B95C60">
              <w:rPr>
                <w:rFonts w:eastAsia="宋体"/>
                <w:i/>
                <w:sz w:val="20"/>
                <w:szCs w:val="20"/>
                <w:lang w:val="en-GB"/>
              </w:rPr>
              <w:t xml:space="preserve"> </w:t>
            </w:r>
            <w:r w:rsidRPr="00B95C60">
              <w:rPr>
                <w:rFonts w:eastAsia="宋体"/>
                <w:sz w:val="20"/>
                <w:szCs w:val="20"/>
                <w:lang w:val="x-none"/>
              </w:rPr>
              <w:t>configuring cell-specific RS, in 15 kHz subcarrier spacing applicable only to 15</w:t>
            </w:r>
            <w:r w:rsidRPr="00B95C60">
              <w:rPr>
                <w:rFonts w:eastAsia="宋体"/>
                <w:color w:val="000000" w:themeColor="text1"/>
                <w:sz w:val="20"/>
                <w:szCs w:val="20"/>
                <w:lang w:val="x-none"/>
              </w:rPr>
              <w:t xml:space="preserve"> kHz subcarrier spacing PDSCH, of one LTE carrier in a serving cell are declared as not available for PDSCH. </w:t>
            </w:r>
          </w:p>
          <w:p w14:paraId="2625D657" w14:textId="77777777" w:rsidR="000E42F0" w:rsidRDefault="000E42F0" w:rsidP="008246D8">
            <w:pPr>
              <w:autoSpaceDE/>
              <w:autoSpaceDN/>
              <w:adjustRightInd/>
              <w:snapToGrid/>
              <w:spacing w:after="180"/>
              <w:ind w:left="568" w:hanging="284"/>
              <w:rPr>
                <w:rFonts w:eastAsia="宋体"/>
                <w:color w:val="000000" w:themeColor="text1"/>
                <w:sz w:val="20"/>
                <w:szCs w:val="20"/>
                <w:lang w:val="x-none"/>
              </w:rPr>
            </w:pPr>
            <w:r w:rsidRPr="000E42F0">
              <w:rPr>
                <w:rFonts w:eastAsia="宋体"/>
                <w:i/>
                <w:color w:val="000000" w:themeColor="text1"/>
                <w:sz w:val="20"/>
                <w:szCs w:val="20"/>
                <w:lang w:val="x-none"/>
              </w:rPr>
              <w:t>-</w:t>
            </w:r>
            <w:r w:rsidRPr="000E42F0">
              <w:rPr>
                <w:rFonts w:eastAsia="宋体"/>
                <w:color w:val="000000" w:themeColor="text1"/>
                <w:sz w:val="20"/>
                <w:szCs w:val="20"/>
                <w:lang w:val="x-none"/>
              </w:rPr>
              <w:tab/>
              <w:t>REs indicated by</w:t>
            </w:r>
            <w:r w:rsidRPr="000E42F0">
              <w:rPr>
                <w:rFonts w:eastAsia="宋体"/>
                <w:i/>
                <w:color w:val="000000" w:themeColor="text1"/>
                <w:sz w:val="20"/>
                <w:szCs w:val="20"/>
                <w:lang w:val="x-none"/>
              </w:rPr>
              <w:t xml:space="preserve"> </w:t>
            </w:r>
            <w:r w:rsidRPr="000E42F0">
              <w:rPr>
                <w:rFonts w:eastAsia="宋体"/>
                <w:color w:val="000000" w:themeColor="text1"/>
                <w:sz w:val="20"/>
                <w:szCs w:val="20"/>
              </w:rPr>
              <w:t>'</w:t>
            </w:r>
            <w:proofErr w:type="spellStart"/>
            <w:r w:rsidRPr="000E42F0">
              <w:rPr>
                <w:rFonts w:eastAsia="宋体"/>
                <w:i/>
                <w:color w:val="000000" w:themeColor="text1"/>
                <w:sz w:val="20"/>
                <w:szCs w:val="20"/>
                <w:lang w:val="x-none"/>
              </w:rPr>
              <w:t>RateMatchPatternLTE</w:t>
            </w:r>
            <w:proofErr w:type="spellEnd"/>
            <w:r w:rsidRPr="000E42F0">
              <w:rPr>
                <w:rFonts w:eastAsia="宋体"/>
                <w:i/>
                <w:color w:val="000000" w:themeColor="text1"/>
                <w:sz w:val="20"/>
                <w:szCs w:val="20"/>
                <w:lang w:val="x-none"/>
              </w:rPr>
              <w:t>-CRS</w:t>
            </w:r>
            <w:r w:rsidRPr="000E42F0">
              <w:rPr>
                <w:rFonts w:eastAsia="宋体"/>
                <w:i/>
                <w:color w:val="000000" w:themeColor="text1"/>
                <w:sz w:val="20"/>
                <w:szCs w:val="20"/>
              </w:rPr>
              <w:t>'</w:t>
            </w:r>
            <w:r w:rsidRPr="000E42F0">
              <w:rPr>
                <w:rFonts w:eastAsia="宋体"/>
                <w:color w:val="000000" w:themeColor="text1"/>
                <w:sz w:val="20"/>
                <w:szCs w:val="20"/>
                <w:lang w:val="x-none"/>
              </w:rPr>
              <w:t xml:space="preserve"> in</w:t>
            </w:r>
            <w:r w:rsidRPr="000E42F0">
              <w:rPr>
                <w:rFonts w:eastAsia="宋体"/>
                <w:i/>
                <w:color w:val="000000" w:themeColor="text1"/>
                <w:sz w:val="20"/>
                <w:szCs w:val="20"/>
                <w:lang w:val="x-none"/>
              </w:rPr>
              <w:t xml:space="preserve"> lte-CRS-PatternList</w:t>
            </w:r>
            <w:r w:rsidRPr="000E42F0">
              <w:rPr>
                <w:rFonts w:eastAsia="宋体"/>
                <w:i/>
                <w:color w:val="000000" w:themeColor="text1"/>
                <w:sz w:val="20"/>
                <w:szCs w:val="20"/>
              </w:rPr>
              <w:t>1</w:t>
            </w:r>
            <w:r w:rsidRPr="000E42F0">
              <w:rPr>
                <w:rFonts w:eastAsia="宋体"/>
                <w:i/>
                <w:color w:val="000000" w:themeColor="text1"/>
                <w:sz w:val="20"/>
                <w:szCs w:val="20"/>
                <w:lang w:val="x-none"/>
              </w:rPr>
              <w:t>-r16</w:t>
            </w:r>
            <w:r w:rsidRPr="000E42F0" w:rsidDel="00C555CE">
              <w:rPr>
                <w:rFonts w:eastAsia="宋体"/>
                <w:i/>
                <w:color w:val="000000" w:themeColor="text1"/>
                <w:sz w:val="20"/>
                <w:szCs w:val="20"/>
                <w:lang w:val="x-none"/>
              </w:rPr>
              <w:t xml:space="preserve"> </w:t>
            </w:r>
            <w:r w:rsidRPr="000E42F0">
              <w:rPr>
                <w:rFonts w:eastAsia="宋体"/>
                <w:color w:val="000000" w:themeColor="text1"/>
                <w:sz w:val="20"/>
                <w:szCs w:val="20"/>
                <w:lang w:val="x-none"/>
              </w:rPr>
              <w:t xml:space="preserve">in </w:t>
            </w:r>
            <w:proofErr w:type="spellStart"/>
            <w:r w:rsidRPr="000E42F0">
              <w:rPr>
                <w:rFonts w:eastAsia="宋体" w:hint="eastAsia"/>
                <w:i/>
                <w:iCs/>
                <w:color w:val="000000" w:themeColor="text1"/>
                <w:sz w:val="20"/>
                <w:szCs w:val="20"/>
                <w:lang w:val="x-none"/>
              </w:rPr>
              <w:t>ServingCellConfig</w:t>
            </w:r>
            <w:proofErr w:type="spellEnd"/>
            <w:r w:rsidRPr="000E42F0">
              <w:rPr>
                <w:rFonts w:eastAsia="宋体" w:hint="eastAsia"/>
                <w:i/>
                <w:iCs/>
                <w:color w:val="000000" w:themeColor="text1"/>
                <w:sz w:val="20"/>
                <w:szCs w:val="20"/>
                <w:lang w:eastAsia="zh-CN"/>
              </w:rPr>
              <w:t xml:space="preserve"> </w:t>
            </w:r>
            <w:r w:rsidRPr="000E42F0">
              <w:rPr>
                <w:rFonts w:eastAsia="宋体"/>
                <w:color w:val="000000" w:themeColor="text1"/>
                <w:sz w:val="20"/>
                <w:szCs w:val="20"/>
                <w:lang w:val="x-none"/>
              </w:rPr>
              <w:t xml:space="preserve">configuring cell-specific RS, in 15 kHz subcarrier spacing applicable only to 15 kHz subcarrier spacing PDSCH, of </w:t>
            </w:r>
            <w:r w:rsidR="008246D8">
              <w:rPr>
                <w:rFonts w:eastAsia="宋体"/>
                <w:color w:val="000000" w:themeColor="text1"/>
                <w:sz w:val="20"/>
                <w:szCs w:val="20"/>
                <w:lang w:val="x-none"/>
              </w:rPr>
              <w:t xml:space="preserve">one </w:t>
            </w:r>
            <w:r w:rsidRPr="000E42F0">
              <w:rPr>
                <w:rFonts w:eastAsia="宋体"/>
                <w:color w:val="000000" w:themeColor="text1"/>
                <w:sz w:val="20"/>
                <w:szCs w:val="20"/>
                <w:lang w:val="x-none"/>
              </w:rPr>
              <w:t xml:space="preserve">LTE carrier in </w:t>
            </w:r>
            <w:r w:rsidR="008246D8">
              <w:rPr>
                <w:rFonts w:eastAsia="宋体"/>
                <w:color w:val="000000" w:themeColor="text1"/>
                <w:sz w:val="20"/>
                <w:szCs w:val="20"/>
                <w:lang w:val="x-none"/>
              </w:rPr>
              <w:t xml:space="preserve">a </w:t>
            </w:r>
            <w:r w:rsidRPr="000E42F0">
              <w:rPr>
                <w:rFonts w:eastAsia="宋体"/>
                <w:color w:val="000000" w:themeColor="text1"/>
                <w:sz w:val="20"/>
                <w:szCs w:val="20"/>
                <w:lang w:val="x-none"/>
              </w:rPr>
              <w:t>serving cell are declared as not available for PDSCH.</w:t>
            </w:r>
          </w:p>
          <w:p w14:paraId="6200472F" w14:textId="0D805221" w:rsidR="00326025" w:rsidRPr="008B5AAE" w:rsidRDefault="000450B6" w:rsidP="008B5AAE">
            <w:pPr>
              <w:jc w:val="center"/>
              <w:rPr>
                <w:sz w:val="20"/>
                <w:szCs w:val="20"/>
                <w:lang w:val="en-GB" w:eastAsia="zh-CN"/>
              </w:rPr>
            </w:pPr>
            <w:r w:rsidRPr="000450B6">
              <w:rPr>
                <w:sz w:val="20"/>
                <w:szCs w:val="20"/>
                <w:lang w:val="en-GB" w:eastAsia="zh-CN"/>
              </w:rPr>
              <w:t>------------- 38.214 [</w:t>
            </w:r>
            <w:r>
              <w:rPr>
                <w:sz w:val="20"/>
                <w:szCs w:val="20"/>
                <w:lang w:val="en-GB" w:eastAsia="zh-CN"/>
              </w:rPr>
              <w:t>2</w:t>
            </w:r>
            <w:r w:rsidRPr="000450B6">
              <w:rPr>
                <w:sz w:val="20"/>
                <w:szCs w:val="20"/>
                <w:lang w:val="en-GB" w:eastAsia="zh-CN"/>
              </w:rPr>
              <w:t xml:space="preserve">] </w:t>
            </w:r>
            <w:r>
              <w:rPr>
                <w:sz w:val="20"/>
                <w:szCs w:val="20"/>
                <w:lang w:val="en-GB" w:eastAsia="zh-CN"/>
              </w:rPr>
              <w:t>end</w:t>
            </w:r>
            <w:r w:rsidRPr="000450B6">
              <w:rPr>
                <w:sz w:val="20"/>
                <w:szCs w:val="20"/>
                <w:lang w:val="en-GB" w:eastAsia="zh-CN"/>
              </w:rPr>
              <w:t xml:space="preserve"> ----------------------</w:t>
            </w:r>
          </w:p>
        </w:tc>
      </w:tr>
    </w:tbl>
    <w:p w14:paraId="27CD5433" w14:textId="16FE70C9" w:rsidR="00B95C60" w:rsidRDefault="00B95C60" w:rsidP="001B437B">
      <w:pPr>
        <w:rPr>
          <w:szCs w:val="18"/>
          <w:lang w:val="en-GB" w:eastAsia="zh-CN"/>
        </w:rPr>
      </w:pPr>
    </w:p>
    <w:p w14:paraId="3A399EE5" w14:textId="31031AE1" w:rsidR="00CF053C" w:rsidRPr="00CF053C" w:rsidRDefault="00CF053C" w:rsidP="001B437B">
      <w:pPr>
        <w:rPr>
          <w:sz w:val="20"/>
          <w:szCs w:val="20"/>
          <w:lang w:val="en-GB" w:eastAsia="zh-CN"/>
        </w:rPr>
      </w:pPr>
      <w:r w:rsidRPr="00CF053C">
        <w:rPr>
          <w:sz w:val="20"/>
          <w:szCs w:val="20"/>
          <w:lang w:val="en-GB" w:eastAsia="zh-CN"/>
        </w:rPr>
        <w:t xml:space="preserve">Based on the above description, Rel-15 UE </w:t>
      </w:r>
      <w:r w:rsidR="008D1590">
        <w:rPr>
          <w:sz w:val="20"/>
          <w:szCs w:val="20"/>
          <w:lang w:val="en-GB" w:eastAsia="zh-CN"/>
        </w:rPr>
        <w:t>can</w:t>
      </w:r>
      <w:r w:rsidR="008D1590" w:rsidRPr="00CF053C">
        <w:rPr>
          <w:sz w:val="20"/>
          <w:szCs w:val="20"/>
          <w:lang w:val="en-GB" w:eastAsia="zh-CN"/>
        </w:rPr>
        <w:t xml:space="preserve"> </w:t>
      </w:r>
      <w:r w:rsidRPr="00CF053C">
        <w:rPr>
          <w:sz w:val="20"/>
          <w:szCs w:val="20"/>
          <w:lang w:val="en-GB" w:eastAsia="zh-CN"/>
        </w:rPr>
        <w:t xml:space="preserve">be configured </w:t>
      </w:r>
      <w:r w:rsidR="003F20A3">
        <w:rPr>
          <w:sz w:val="20"/>
          <w:szCs w:val="20"/>
          <w:lang w:val="en-GB" w:eastAsia="zh-CN"/>
        </w:rPr>
        <w:t xml:space="preserve">with </w:t>
      </w:r>
      <w:r w:rsidRPr="00CF053C">
        <w:rPr>
          <w:sz w:val="20"/>
          <w:szCs w:val="20"/>
          <w:lang w:val="en-GB" w:eastAsia="zh-CN"/>
        </w:rPr>
        <w:t xml:space="preserve">one CRS-RM pattern in </w:t>
      </w:r>
      <w:proofErr w:type="spellStart"/>
      <w:r w:rsidRPr="00B95C60">
        <w:rPr>
          <w:rFonts w:eastAsia="宋体"/>
          <w:i/>
          <w:sz w:val="20"/>
          <w:szCs w:val="20"/>
          <w:lang w:val="x-none"/>
        </w:rPr>
        <w:t>lte</w:t>
      </w:r>
      <w:proofErr w:type="spellEnd"/>
      <w:r w:rsidRPr="00B95C60">
        <w:rPr>
          <w:rFonts w:eastAsia="宋体"/>
          <w:i/>
          <w:sz w:val="20"/>
          <w:szCs w:val="20"/>
          <w:lang w:val="x-none"/>
        </w:rPr>
        <w:t>-CRS-</w:t>
      </w:r>
      <w:proofErr w:type="spellStart"/>
      <w:r w:rsidRPr="00B95C60">
        <w:rPr>
          <w:rFonts w:eastAsia="宋体"/>
          <w:i/>
          <w:sz w:val="20"/>
          <w:szCs w:val="20"/>
          <w:lang w:val="x-none"/>
        </w:rPr>
        <w:t>ToMatchAround</w:t>
      </w:r>
      <w:proofErr w:type="spellEnd"/>
      <w:r w:rsidRPr="00CF053C">
        <w:rPr>
          <w:rFonts w:eastAsia="宋体"/>
          <w:sz w:val="20"/>
          <w:szCs w:val="20"/>
          <w:lang w:val="x-none"/>
        </w:rPr>
        <w:t xml:space="preserve">, </w:t>
      </w:r>
      <w:r>
        <w:rPr>
          <w:rFonts w:eastAsia="宋体"/>
          <w:sz w:val="20"/>
          <w:szCs w:val="20"/>
          <w:lang w:val="x-none"/>
        </w:rPr>
        <w:t xml:space="preserve">while Rel-16 UE </w:t>
      </w:r>
      <w:r w:rsidR="008D1590">
        <w:rPr>
          <w:rFonts w:eastAsia="宋体"/>
          <w:sz w:val="20"/>
          <w:szCs w:val="20"/>
          <w:lang w:val="x-none"/>
        </w:rPr>
        <w:t xml:space="preserve">can </w:t>
      </w:r>
      <w:r>
        <w:rPr>
          <w:rFonts w:eastAsia="宋体"/>
          <w:sz w:val="20"/>
          <w:szCs w:val="20"/>
          <w:lang w:val="x-none"/>
        </w:rPr>
        <w:t xml:space="preserve">be configured with a CRS-RM pattern list once </w:t>
      </w:r>
      <w:r w:rsidRPr="000E42F0">
        <w:rPr>
          <w:rFonts w:eastAsia="宋体"/>
          <w:i/>
          <w:color w:val="000000" w:themeColor="text1"/>
          <w:sz w:val="20"/>
          <w:szCs w:val="20"/>
          <w:lang w:val="x-none"/>
        </w:rPr>
        <w:t>lte-CRS-PatternList</w:t>
      </w:r>
      <w:r w:rsidRPr="000E42F0">
        <w:rPr>
          <w:rFonts w:eastAsia="宋体"/>
          <w:i/>
          <w:color w:val="000000" w:themeColor="text1"/>
          <w:sz w:val="20"/>
          <w:szCs w:val="20"/>
        </w:rPr>
        <w:t>1</w:t>
      </w:r>
      <w:r w:rsidRPr="000E42F0">
        <w:rPr>
          <w:rFonts w:eastAsia="宋体"/>
          <w:i/>
          <w:color w:val="000000" w:themeColor="text1"/>
          <w:sz w:val="20"/>
          <w:szCs w:val="20"/>
          <w:lang w:val="x-none"/>
        </w:rPr>
        <w:t>-r16</w:t>
      </w:r>
      <w:r w:rsidRPr="000E42F0" w:rsidDel="00C555CE">
        <w:rPr>
          <w:rFonts w:eastAsia="宋体"/>
          <w:i/>
          <w:color w:val="000000" w:themeColor="text1"/>
          <w:sz w:val="20"/>
          <w:szCs w:val="20"/>
          <w:lang w:val="x-none"/>
        </w:rPr>
        <w:t xml:space="preserve"> </w:t>
      </w:r>
      <w:r w:rsidRPr="000E42F0">
        <w:rPr>
          <w:rFonts w:eastAsia="宋体"/>
          <w:color w:val="000000" w:themeColor="text1"/>
          <w:sz w:val="20"/>
          <w:szCs w:val="20"/>
          <w:lang w:val="x-none"/>
        </w:rPr>
        <w:t xml:space="preserve">in </w:t>
      </w:r>
      <w:proofErr w:type="spellStart"/>
      <w:r w:rsidRPr="000E42F0">
        <w:rPr>
          <w:rFonts w:eastAsia="宋体" w:hint="eastAsia"/>
          <w:i/>
          <w:iCs/>
          <w:color w:val="000000" w:themeColor="text1"/>
          <w:sz w:val="20"/>
          <w:szCs w:val="20"/>
          <w:lang w:val="x-none"/>
        </w:rPr>
        <w:t>ServingCellConfig</w:t>
      </w:r>
      <w:proofErr w:type="spellEnd"/>
      <w:r>
        <w:rPr>
          <w:rFonts w:eastAsia="宋体"/>
          <w:iCs/>
          <w:color w:val="000000" w:themeColor="text1"/>
          <w:sz w:val="20"/>
          <w:szCs w:val="20"/>
          <w:lang w:val="x-none"/>
        </w:rPr>
        <w:t xml:space="preserve"> is </w:t>
      </w:r>
      <w:r w:rsidR="003F20A3">
        <w:rPr>
          <w:rFonts w:eastAsia="宋体"/>
          <w:iCs/>
          <w:color w:val="000000" w:themeColor="text1"/>
          <w:sz w:val="20"/>
          <w:szCs w:val="20"/>
          <w:lang w:val="x-none"/>
        </w:rPr>
        <w:t>indicated</w:t>
      </w:r>
      <w:r>
        <w:rPr>
          <w:rFonts w:eastAsia="宋体"/>
          <w:iCs/>
          <w:color w:val="000000" w:themeColor="text1"/>
          <w:sz w:val="20"/>
          <w:szCs w:val="20"/>
          <w:lang w:val="x-none"/>
        </w:rPr>
        <w:t>.</w:t>
      </w:r>
    </w:p>
    <w:p w14:paraId="6F814462" w14:textId="5B1A8A2C" w:rsidR="00BE4252" w:rsidRDefault="00013E81" w:rsidP="001B437B">
      <w:pPr>
        <w:rPr>
          <w:b/>
          <w:i/>
          <w:sz w:val="20"/>
          <w:szCs w:val="20"/>
        </w:rPr>
      </w:pPr>
      <w:r>
        <w:rPr>
          <w:b/>
          <w:i/>
          <w:sz w:val="20"/>
          <w:szCs w:val="20"/>
        </w:rPr>
        <w:t>Observation 1</w:t>
      </w:r>
      <w:r w:rsidR="00BE4252" w:rsidRPr="000450B6">
        <w:rPr>
          <w:b/>
          <w:i/>
          <w:sz w:val="20"/>
          <w:szCs w:val="20"/>
        </w:rPr>
        <w:t xml:space="preserve">: </w:t>
      </w:r>
      <w:r w:rsidR="00CF053C">
        <w:rPr>
          <w:b/>
          <w:i/>
          <w:sz w:val="20"/>
          <w:szCs w:val="20"/>
        </w:rPr>
        <w:t xml:space="preserve">The UE </w:t>
      </w:r>
      <w:r w:rsidR="008D1590">
        <w:rPr>
          <w:b/>
          <w:i/>
          <w:sz w:val="20"/>
          <w:szCs w:val="20"/>
        </w:rPr>
        <w:t xml:space="preserve">can </w:t>
      </w:r>
      <w:r w:rsidR="00CF053C">
        <w:rPr>
          <w:b/>
          <w:i/>
          <w:sz w:val="20"/>
          <w:szCs w:val="20"/>
        </w:rPr>
        <w:t xml:space="preserve">be configured with a CRS-RM pattern list in </w:t>
      </w:r>
      <w:r w:rsidR="00CF053C" w:rsidRPr="00CF053C">
        <w:rPr>
          <w:b/>
          <w:i/>
          <w:sz w:val="20"/>
          <w:szCs w:val="20"/>
        </w:rPr>
        <w:t>lte-CRS-PatternList1-r16</w:t>
      </w:r>
      <w:r>
        <w:rPr>
          <w:b/>
          <w:i/>
          <w:sz w:val="20"/>
          <w:szCs w:val="20"/>
        </w:rPr>
        <w:t>.</w:t>
      </w:r>
    </w:p>
    <w:p w14:paraId="53354438" w14:textId="24339F5D" w:rsidR="00CF053C" w:rsidRPr="006A663F" w:rsidRDefault="00CF053C" w:rsidP="001B437B">
      <w:pPr>
        <w:rPr>
          <w:sz w:val="20"/>
          <w:szCs w:val="20"/>
          <w:lang w:eastAsia="zh-CN"/>
        </w:rPr>
      </w:pPr>
      <w:r>
        <w:rPr>
          <w:rFonts w:hint="eastAsia"/>
          <w:sz w:val="20"/>
          <w:szCs w:val="20"/>
          <w:lang w:eastAsia="zh-CN"/>
        </w:rPr>
        <w:t>T</w:t>
      </w:r>
      <w:r>
        <w:rPr>
          <w:sz w:val="20"/>
          <w:szCs w:val="20"/>
          <w:lang w:eastAsia="zh-CN"/>
        </w:rPr>
        <w:t xml:space="preserve">he descriptions of </w:t>
      </w:r>
      <w:r w:rsidRPr="000E42F0">
        <w:rPr>
          <w:rFonts w:eastAsia="宋体"/>
          <w:i/>
          <w:color w:val="000000" w:themeColor="text1"/>
          <w:sz w:val="20"/>
          <w:szCs w:val="20"/>
          <w:lang w:val="x-none"/>
        </w:rPr>
        <w:t>lte-CRS-PatternList</w:t>
      </w:r>
      <w:r w:rsidRPr="000E42F0">
        <w:rPr>
          <w:rFonts w:eastAsia="宋体"/>
          <w:i/>
          <w:color w:val="000000" w:themeColor="text1"/>
          <w:sz w:val="20"/>
          <w:szCs w:val="20"/>
        </w:rPr>
        <w:t>1</w:t>
      </w:r>
      <w:r w:rsidRPr="000E42F0">
        <w:rPr>
          <w:rFonts w:eastAsia="宋体"/>
          <w:i/>
          <w:color w:val="000000" w:themeColor="text1"/>
          <w:sz w:val="20"/>
          <w:szCs w:val="20"/>
          <w:lang w:val="x-none"/>
        </w:rPr>
        <w:t>-r16</w:t>
      </w:r>
      <w:r>
        <w:rPr>
          <w:rFonts w:eastAsia="宋体"/>
          <w:color w:val="000000" w:themeColor="text1"/>
          <w:sz w:val="20"/>
          <w:szCs w:val="20"/>
          <w:lang w:val="x-none"/>
        </w:rPr>
        <w:t xml:space="preserve"> in TS38.331 are </w:t>
      </w:r>
      <w:r w:rsidRPr="000450B6">
        <w:rPr>
          <w:sz w:val="20"/>
          <w:szCs w:val="20"/>
          <w:lang w:eastAsia="zh-CN"/>
        </w:rPr>
        <w:t xml:space="preserve">excerpted as </w:t>
      </w:r>
      <w:r>
        <w:rPr>
          <w:sz w:val="20"/>
          <w:szCs w:val="20"/>
          <w:lang w:eastAsia="zh-CN"/>
        </w:rPr>
        <w:t xml:space="preserve">in </w:t>
      </w:r>
      <w:r w:rsidR="008004D3">
        <w:rPr>
          <w:sz w:val="20"/>
          <w:szCs w:val="20"/>
          <w:lang w:eastAsia="zh-CN"/>
        </w:rPr>
        <w:t>Table 2-1</w:t>
      </w:r>
      <w:r>
        <w:rPr>
          <w:sz w:val="20"/>
          <w:szCs w:val="20"/>
          <w:lang w:eastAsia="zh-CN"/>
        </w:rPr>
        <w:t xml:space="preserve">. </w:t>
      </w:r>
      <w:r w:rsidR="006A663F">
        <w:rPr>
          <w:sz w:val="20"/>
          <w:szCs w:val="20"/>
          <w:lang w:eastAsia="zh-CN"/>
        </w:rPr>
        <w:t xml:space="preserve">The table shows that </w:t>
      </w:r>
      <w:r w:rsidR="008004D3">
        <w:rPr>
          <w:sz w:val="20"/>
          <w:szCs w:val="20"/>
          <w:lang w:eastAsia="zh-CN"/>
        </w:rPr>
        <w:t>one</w:t>
      </w:r>
      <w:r w:rsidR="006A663F">
        <w:rPr>
          <w:sz w:val="20"/>
          <w:szCs w:val="20"/>
          <w:lang w:eastAsia="zh-CN"/>
        </w:rPr>
        <w:t xml:space="preserve"> CRS-RM pattern list in </w:t>
      </w:r>
      <w:r w:rsidR="006A663F" w:rsidRPr="006A663F">
        <w:rPr>
          <w:i/>
          <w:sz w:val="20"/>
          <w:szCs w:val="20"/>
        </w:rPr>
        <w:t>lte-CRS-PatternList1-r16</w:t>
      </w:r>
      <w:r w:rsidR="006A663F">
        <w:rPr>
          <w:sz w:val="20"/>
          <w:szCs w:val="20"/>
        </w:rPr>
        <w:t xml:space="preserve"> </w:t>
      </w:r>
      <w:r w:rsidR="008D1590">
        <w:rPr>
          <w:sz w:val="20"/>
          <w:szCs w:val="20"/>
        </w:rPr>
        <w:t xml:space="preserve">can </w:t>
      </w:r>
      <w:r w:rsidR="006A663F">
        <w:rPr>
          <w:sz w:val="20"/>
          <w:szCs w:val="20"/>
        </w:rPr>
        <w:t>be configured for single TRP UE and it</w:t>
      </w:r>
      <w:r w:rsidR="006A663F">
        <w:rPr>
          <w:i/>
          <w:sz w:val="20"/>
          <w:szCs w:val="20"/>
        </w:rPr>
        <w:t xml:space="preserve"> </w:t>
      </w:r>
      <w:r w:rsidR="006A663F">
        <w:rPr>
          <w:sz w:val="20"/>
          <w:szCs w:val="20"/>
        </w:rPr>
        <w:t xml:space="preserve">contains one or more CRS-RM patterns. </w:t>
      </w:r>
    </w:p>
    <w:p w14:paraId="10940A97" w14:textId="1A66FE20" w:rsidR="00CF053C" w:rsidRPr="006A663F" w:rsidRDefault="00CF053C" w:rsidP="001B437B">
      <w:pPr>
        <w:rPr>
          <w:sz w:val="20"/>
          <w:szCs w:val="20"/>
          <w:lang w:eastAsia="zh-CN"/>
        </w:rPr>
      </w:pPr>
    </w:p>
    <w:p w14:paraId="7C2FDF19" w14:textId="538EBB3D" w:rsidR="00CF053C" w:rsidRDefault="00CF053C" w:rsidP="001B437B">
      <w:pPr>
        <w:rPr>
          <w:sz w:val="20"/>
          <w:szCs w:val="20"/>
          <w:lang w:eastAsia="zh-CN"/>
        </w:rPr>
      </w:pPr>
    </w:p>
    <w:p w14:paraId="25B2086D" w14:textId="77777777" w:rsidR="00CF053C" w:rsidRDefault="00CF053C" w:rsidP="001B437B">
      <w:pPr>
        <w:rPr>
          <w:sz w:val="20"/>
          <w:szCs w:val="20"/>
          <w:lang w:eastAsia="zh-CN"/>
        </w:rPr>
      </w:pPr>
    </w:p>
    <w:p w14:paraId="05EB117F" w14:textId="29722900" w:rsidR="00CF053C" w:rsidRDefault="00CF053C" w:rsidP="00CF053C">
      <w:pPr>
        <w:jc w:val="center"/>
        <w:rPr>
          <w:rFonts w:eastAsia="宋体"/>
          <w:color w:val="000000" w:themeColor="text1"/>
          <w:sz w:val="20"/>
          <w:szCs w:val="20"/>
          <w:lang w:val="x-none"/>
        </w:rPr>
      </w:pPr>
      <w:r>
        <w:rPr>
          <w:rFonts w:hint="eastAsia"/>
          <w:sz w:val="20"/>
          <w:szCs w:val="20"/>
          <w:lang w:eastAsia="zh-CN"/>
        </w:rPr>
        <w:t>T</w:t>
      </w:r>
      <w:r>
        <w:rPr>
          <w:sz w:val="20"/>
          <w:szCs w:val="20"/>
          <w:lang w:eastAsia="zh-CN"/>
        </w:rPr>
        <w:t xml:space="preserve">able </w:t>
      </w:r>
      <w:r w:rsidR="008004D3">
        <w:rPr>
          <w:sz w:val="20"/>
          <w:szCs w:val="20"/>
          <w:lang w:eastAsia="zh-CN"/>
        </w:rPr>
        <w:t>2-1</w:t>
      </w:r>
      <w:r>
        <w:rPr>
          <w:sz w:val="20"/>
          <w:szCs w:val="20"/>
          <w:lang w:eastAsia="zh-CN"/>
        </w:rPr>
        <w:t xml:space="preserve">: Descriptions of </w:t>
      </w:r>
      <w:r w:rsidRPr="000E42F0">
        <w:rPr>
          <w:rFonts w:eastAsia="宋体"/>
          <w:i/>
          <w:color w:val="000000" w:themeColor="text1"/>
          <w:sz w:val="20"/>
          <w:szCs w:val="20"/>
          <w:lang w:val="x-none"/>
        </w:rPr>
        <w:t>lte-CRS-PatternList</w:t>
      </w:r>
      <w:r w:rsidRPr="000E42F0">
        <w:rPr>
          <w:rFonts w:eastAsia="宋体"/>
          <w:i/>
          <w:color w:val="000000" w:themeColor="text1"/>
          <w:sz w:val="20"/>
          <w:szCs w:val="20"/>
        </w:rPr>
        <w:t>1</w:t>
      </w:r>
      <w:r w:rsidRPr="000E42F0">
        <w:rPr>
          <w:rFonts w:eastAsia="宋体"/>
          <w:i/>
          <w:color w:val="000000" w:themeColor="text1"/>
          <w:sz w:val="20"/>
          <w:szCs w:val="20"/>
          <w:lang w:val="x-none"/>
        </w:rPr>
        <w:t>-r16</w:t>
      </w:r>
      <w:r>
        <w:rPr>
          <w:rFonts w:eastAsia="宋体"/>
          <w:i/>
          <w:color w:val="000000" w:themeColor="text1"/>
          <w:sz w:val="20"/>
          <w:szCs w:val="20"/>
          <w:lang w:val="x-none"/>
        </w:rPr>
        <w:t xml:space="preserve"> </w:t>
      </w:r>
      <w:r>
        <w:rPr>
          <w:rFonts w:eastAsia="宋体"/>
          <w:color w:val="000000" w:themeColor="text1"/>
          <w:sz w:val="20"/>
          <w:szCs w:val="20"/>
          <w:lang w:val="x-none"/>
        </w:rPr>
        <w:t>for CRS-RM pattern list in TS 38.331</w:t>
      </w:r>
    </w:p>
    <w:tbl>
      <w:tblPr>
        <w:tblStyle w:val="ae"/>
        <w:tblW w:w="0" w:type="auto"/>
        <w:tblLook w:val="04A0" w:firstRow="1" w:lastRow="0" w:firstColumn="1" w:lastColumn="0" w:noHBand="0" w:noVBand="1"/>
      </w:tblPr>
      <w:tblGrid>
        <w:gridCol w:w="2122"/>
        <w:gridCol w:w="3685"/>
        <w:gridCol w:w="3500"/>
      </w:tblGrid>
      <w:tr w:rsidR="006A663F" w14:paraId="28ABAB05" w14:textId="77777777" w:rsidTr="006A663F">
        <w:tc>
          <w:tcPr>
            <w:tcW w:w="2122" w:type="dxa"/>
          </w:tcPr>
          <w:p w14:paraId="2A4B021A" w14:textId="1402E468" w:rsidR="00CF053C" w:rsidRDefault="00CF053C" w:rsidP="00CF053C">
            <w:pPr>
              <w:jc w:val="center"/>
              <w:rPr>
                <w:sz w:val="20"/>
                <w:szCs w:val="20"/>
                <w:lang w:eastAsia="zh-CN"/>
              </w:rPr>
            </w:pPr>
            <w:r>
              <w:rPr>
                <w:rFonts w:hint="eastAsia"/>
                <w:sz w:val="20"/>
                <w:szCs w:val="20"/>
                <w:lang w:eastAsia="zh-CN"/>
              </w:rPr>
              <w:t>F</w:t>
            </w:r>
            <w:r>
              <w:rPr>
                <w:sz w:val="20"/>
                <w:szCs w:val="20"/>
                <w:lang w:eastAsia="zh-CN"/>
              </w:rPr>
              <w:t>ield</w:t>
            </w:r>
          </w:p>
        </w:tc>
        <w:tc>
          <w:tcPr>
            <w:tcW w:w="3685" w:type="dxa"/>
          </w:tcPr>
          <w:p w14:paraId="1A9C7B76" w14:textId="379A51A5" w:rsidR="00CF053C" w:rsidRDefault="00CF053C" w:rsidP="00CF053C">
            <w:pPr>
              <w:jc w:val="center"/>
              <w:rPr>
                <w:sz w:val="20"/>
                <w:szCs w:val="20"/>
                <w:lang w:eastAsia="zh-CN"/>
              </w:rPr>
            </w:pPr>
            <w:r>
              <w:rPr>
                <w:rFonts w:hint="eastAsia"/>
                <w:sz w:val="20"/>
                <w:szCs w:val="20"/>
                <w:lang w:eastAsia="zh-CN"/>
              </w:rPr>
              <w:t>C</w:t>
            </w:r>
            <w:r>
              <w:rPr>
                <w:sz w:val="20"/>
                <w:szCs w:val="20"/>
                <w:lang w:eastAsia="zh-CN"/>
              </w:rPr>
              <w:t>ontent</w:t>
            </w:r>
          </w:p>
        </w:tc>
        <w:tc>
          <w:tcPr>
            <w:tcW w:w="3500" w:type="dxa"/>
          </w:tcPr>
          <w:p w14:paraId="00391372" w14:textId="16BED68C" w:rsidR="00CF053C" w:rsidRDefault="00CF053C" w:rsidP="00CF053C">
            <w:pPr>
              <w:jc w:val="center"/>
              <w:rPr>
                <w:sz w:val="20"/>
                <w:szCs w:val="20"/>
                <w:lang w:eastAsia="zh-CN"/>
              </w:rPr>
            </w:pPr>
            <w:r>
              <w:rPr>
                <w:rFonts w:hint="eastAsia"/>
                <w:sz w:val="20"/>
                <w:szCs w:val="20"/>
                <w:lang w:eastAsia="zh-CN"/>
              </w:rPr>
              <w:t>D</w:t>
            </w:r>
            <w:r>
              <w:rPr>
                <w:sz w:val="20"/>
                <w:szCs w:val="20"/>
                <w:lang w:eastAsia="zh-CN"/>
              </w:rPr>
              <w:t>escription</w:t>
            </w:r>
          </w:p>
        </w:tc>
      </w:tr>
      <w:tr w:rsidR="006A663F" w14:paraId="3CBC5FDD" w14:textId="77777777" w:rsidTr="006A663F">
        <w:tc>
          <w:tcPr>
            <w:tcW w:w="2122" w:type="dxa"/>
          </w:tcPr>
          <w:p w14:paraId="5CCCB7E8" w14:textId="237BA14A" w:rsidR="00CF053C" w:rsidRPr="005F2BDD" w:rsidRDefault="00CF053C" w:rsidP="00CF053C">
            <w:pPr>
              <w:jc w:val="center"/>
              <w:rPr>
                <w:sz w:val="20"/>
                <w:szCs w:val="20"/>
                <w:lang w:eastAsia="zh-CN"/>
              </w:rPr>
            </w:pPr>
            <w:r w:rsidRPr="005F2BDD">
              <w:rPr>
                <w:sz w:val="20"/>
                <w:szCs w:val="20"/>
              </w:rPr>
              <w:t xml:space="preserve">lte-CRS-PatternList1-r16   </w:t>
            </w:r>
          </w:p>
        </w:tc>
        <w:tc>
          <w:tcPr>
            <w:tcW w:w="3685" w:type="dxa"/>
          </w:tcPr>
          <w:p w14:paraId="34B82662" w14:textId="6D911B87" w:rsidR="00CF053C" w:rsidRPr="005F2BDD" w:rsidRDefault="00CF053C" w:rsidP="006A663F">
            <w:pPr>
              <w:rPr>
                <w:sz w:val="20"/>
                <w:szCs w:val="20"/>
                <w:lang w:eastAsia="zh-CN"/>
              </w:rPr>
            </w:pPr>
            <w:proofErr w:type="spellStart"/>
            <w:r w:rsidRPr="005F2BDD">
              <w:rPr>
                <w:sz w:val="20"/>
                <w:szCs w:val="20"/>
              </w:rPr>
              <w:t>SetupRelease</w:t>
            </w:r>
            <w:proofErr w:type="spellEnd"/>
            <w:r w:rsidRPr="005F2BDD">
              <w:rPr>
                <w:sz w:val="20"/>
                <w:szCs w:val="20"/>
              </w:rPr>
              <w:t xml:space="preserve"> {LTE-CRS-PatternList-r16 }  </w:t>
            </w:r>
          </w:p>
        </w:tc>
        <w:tc>
          <w:tcPr>
            <w:tcW w:w="3500" w:type="dxa"/>
          </w:tcPr>
          <w:p w14:paraId="17A5550C" w14:textId="03F380CD" w:rsidR="00CF053C" w:rsidRPr="005F2BDD" w:rsidRDefault="00CF053C" w:rsidP="00CF053C">
            <w:pPr>
              <w:pStyle w:val="TAL"/>
              <w:snapToGrid w:val="0"/>
              <w:rPr>
                <w:rFonts w:ascii="Times New Roman" w:hAnsi="Times New Roman" w:cs="Times New Roman"/>
                <w:color w:val="000000" w:themeColor="text1"/>
                <w:sz w:val="20"/>
              </w:rPr>
            </w:pPr>
            <w:r w:rsidRPr="005F2BDD">
              <w:rPr>
                <w:rFonts w:ascii="Times New Roman" w:hAnsi="Times New Roman" w:cs="Times New Roman"/>
                <w:color w:val="000000" w:themeColor="text1"/>
                <w:sz w:val="20"/>
                <w:highlight w:val="yellow"/>
              </w:rPr>
              <w:t>A list of LTE CRS patterns around which the UE shall do rate matching for PDSCH.</w:t>
            </w:r>
            <w:r w:rsidRPr="005F2BDD">
              <w:rPr>
                <w:rFonts w:ascii="Times New Roman" w:hAnsi="Times New Roman" w:cs="Times New Roman"/>
                <w:color w:val="000000" w:themeColor="text1"/>
                <w:sz w:val="20"/>
              </w:rPr>
              <w:t xml:space="preserve"> The LTE CRS patterns in this list shall be non-overlapping in frequency. The network does not configure this field and </w:t>
            </w:r>
            <w:proofErr w:type="spellStart"/>
            <w:r w:rsidRPr="005F2BDD">
              <w:rPr>
                <w:rFonts w:ascii="Times New Roman" w:hAnsi="Times New Roman" w:cs="Times New Roman"/>
                <w:i/>
                <w:iCs/>
                <w:color w:val="000000" w:themeColor="text1"/>
                <w:sz w:val="20"/>
              </w:rPr>
              <w:t>lte</w:t>
            </w:r>
            <w:proofErr w:type="spellEnd"/>
            <w:r w:rsidRPr="005F2BDD">
              <w:rPr>
                <w:rFonts w:ascii="Times New Roman" w:hAnsi="Times New Roman" w:cs="Times New Roman"/>
                <w:i/>
                <w:iCs/>
                <w:color w:val="000000" w:themeColor="text1"/>
                <w:sz w:val="20"/>
              </w:rPr>
              <w:t>-CRS-</w:t>
            </w:r>
            <w:proofErr w:type="spellStart"/>
            <w:r w:rsidRPr="005F2BDD">
              <w:rPr>
                <w:rFonts w:ascii="Times New Roman" w:hAnsi="Times New Roman" w:cs="Times New Roman"/>
                <w:i/>
                <w:iCs/>
                <w:color w:val="000000" w:themeColor="text1"/>
                <w:sz w:val="20"/>
              </w:rPr>
              <w:t>ToMatchAround</w:t>
            </w:r>
            <w:proofErr w:type="spellEnd"/>
            <w:r w:rsidRPr="005F2BDD">
              <w:rPr>
                <w:rFonts w:ascii="Times New Roman" w:hAnsi="Times New Roman" w:cs="Times New Roman"/>
                <w:color w:val="000000" w:themeColor="text1"/>
                <w:sz w:val="20"/>
              </w:rPr>
              <w:t xml:space="preserve"> simultaneously.</w:t>
            </w:r>
          </w:p>
        </w:tc>
      </w:tr>
      <w:tr w:rsidR="006A663F" w14:paraId="40AA87B0" w14:textId="77777777" w:rsidTr="006A663F">
        <w:tc>
          <w:tcPr>
            <w:tcW w:w="2122" w:type="dxa"/>
          </w:tcPr>
          <w:p w14:paraId="21B66519" w14:textId="38D997F7" w:rsidR="00CF053C" w:rsidRPr="005F2BDD" w:rsidRDefault="00CF053C" w:rsidP="00CF053C">
            <w:pPr>
              <w:jc w:val="center"/>
              <w:rPr>
                <w:sz w:val="20"/>
                <w:szCs w:val="20"/>
                <w:lang w:eastAsia="zh-CN"/>
              </w:rPr>
            </w:pPr>
            <w:r w:rsidRPr="005F2BDD">
              <w:rPr>
                <w:rFonts w:eastAsia="宋体"/>
                <w:color w:val="000000" w:themeColor="text1"/>
                <w:sz w:val="20"/>
                <w:szCs w:val="20"/>
                <w:lang w:val="en-GB"/>
              </w:rPr>
              <w:t>LTE-CRS-PatternList-r16</w:t>
            </w:r>
          </w:p>
        </w:tc>
        <w:tc>
          <w:tcPr>
            <w:tcW w:w="3685" w:type="dxa"/>
          </w:tcPr>
          <w:p w14:paraId="2CA20541" w14:textId="77777777" w:rsidR="005F2BDD" w:rsidRDefault="005F2BDD" w:rsidP="005F2BDD">
            <w:pPr>
              <w:rPr>
                <w:sz w:val="20"/>
                <w:szCs w:val="20"/>
                <w:lang w:eastAsia="zh-CN"/>
              </w:rPr>
            </w:pPr>
            <w:r w:rsidRPr="005F2BDD">
              <w:rPr>
                <w:sz w:val="20"/>
                <w:szCs w:val="20"/>
                <w:lang w:eastAsia="zh-CN"/>
              </w:rPr>
              <w:t xml:space="preserve">SEQUENCE </w:t>
            </w:r>
          </w:p>
          <w:p w14:paraId="6D513251" w14:textId="0E3BF13A" w:rsidR="00CF053C" w:rsidRPr="005F2BDD" w:rsidRDefault="005F2BDD" w:rsidP="005F2BDD">
            <w:pPr>
              <w:rPr>
                <w:sz w:val="20"/>
                <w:szCs w:val="20"/>
                <w:lang w:eastAsia="zh-CN"/>
              </w:rPr>
            </w:pPr>
            <w:r w:rsidRPr="005F2BDD">
              <w:rPr>
                <w:sz w:val="20"/>
                <w:szCs w:val="20"/>
                <w:lang w:eastAsia="zh-CN"/>
              </w:rPr>
              <w:t>(SIZE (1..maxLTE-CRS-Patterns-r16))</w:t>
            </w:r>
            <w:r>
              <w:rPr>
                <w:sz w:val="20"/>
                <w:szCs w:val="20"/>
                <w:lang w:eastAsia="zh-CN"/>
              </w:rPr>
              <w:t xml:space="preserve"> </w:t>
            </w:r>
            <w:r w:rsidRPr="005F2BDD">
              <w:rPr>
                <w:sz w:val="20"/>
                <w:szCs w:val="20"/>
                <w:lang w:eastAsia="zh-CN"/>
              </w:rPr>
              <w:t xml:space="preserve">OF </w:t>
            </w:r>
            <w:proofErr w:type="spellStart"/>
            <w:r w:rsidRPr="005F2BDD">
              <w:rPr>
                <w:sz w:val="20"/>
                <w:szCs w:val="20"/>
                <w:lang w:eastAsia="zh-CN"/>
              </w:rPr>
              <w:t>RateMatchPatternLTE</w:t>
            </w:r>
            <w:proofErr w:type="spellEnd"/>
            <w:r w:rsidRPr="005F2BDD">
              <w:rPr>
                <w:sz w:val="20"/>
                <w:szCs w:val="20"/>
                <w:lang w:eastAsia="zh-CN"/>
              </w:rPr>
              <w:t>-CRS</w:t>
            </w:r>
          </w:p>
        </w:tc>
        <w:tc>
          <w:tcPr>
            <w:tcW w:w="3500" w:type="dxa"/>
          </w:tcPr>
          <w:p w14:paraId="5F043D24" w14:textId="18AA9302" w:rsidR="00CF053C" w:rsidRPr="005F2BDD" w:rsidRDefault="006A663F" w:rsidP="006A663F">
            <w:pPr>
              <w:rPr>
                <w:sz w:val="20"/>
                <w:szCs w:val="20"/>
                <w:lang w:eastAsia="zh-CN"/>
              </w:rPr>
            </w:pPr>
            <w:r w:rsidRPr="005F2BDD">
              <w:rPr>
                <w:sz w:val="20"/>
                <w:szCs w:val="20"/>
                <w:lang w:eastAsia="zh-CN"/>
              </w:rPr>
              <w:t>maxLTE-CRS-Patterns-r16</w:t>
            </w:r>
            <w:r>
              <w:rPr>
                <w:sz w:val="20"/>
                <w:szCs w:val="20"/>
                <w:lang w:eastAsia="zh-CN"/>
              </w:rPr>
              <w:t>=</w:t>
            </w:r>
            <w:r w:rsidR="008004D3">
              <w:rPr>
                <w:sz w:val="20"/>
                <w:szCs w:val="20"/>
                <w:lang w:eastAsia="zh-CN"/>
              </w:rPr>
              <w:t>3</w:t>
            </w:r>
          </w:p>
        </w:tc>
      </w:tr>
      <w:tr w:rsidR="006A663F" w14:paraId="70876701" w14:textId="77777777" w:rsidTr="006A663F">
        <w:tc>
          <w:tcPr>
            <w:tcW w:w="2122" w:type="dxa"/>
          </w:tcPr>
          <w:p w14:paraId="69243D35" w14:textId="446C705D" w:rsidR="00CF053C" w:rsidRPr="005F2BDD" w:rsidRDefault="005F2BDD" w:rsidP="00CF053C">
            <w:pPr>
              <w:jc w:val="center"/>
              <w:rPr>
                <w:sz w:val="20"/>
                <w:szCs w:val="20"/>
                <w:lang w:eastAsia="zh-CN"/>
              </w:rPr>
            </w:pPr>
            <w:proofErr w:type="spellStart"/>
            <w:r w:rsidRPr="005F2BDD">
              <w:rPr>
                <w:sz w:val="20"/>
                <w:szCs w:val="20"/>
                <w:lang w:eastAsia="zh-CN"/>
              </w:rPr>
              <w:t>RateMatchPatternLTE</w:t>
            </w:r>
            <w:proofErr w:type="spellEnd"/>
            <w:r w:rsidRPr="005F2BDD">
              <w:rPr>
                <w:sz w:val="20"/>
                <w:szCs w:val="20"/>
                <w:lang w:eastAsia="zh-CN"/>
              </w:rPr>
              <w:t>-CRS</w:t>
            </w:r>
          </w:p>
        </w:tc>
        <w:tc>
          <w:tcPr>
            <w:tcW w:w="3685" w:type="dxa"/>
          </w:tcPr>
          <w:p w14:paraId="4FD51232" w14:textId="42D6EC4E" w:rsidR="005F2BDD" w:rsidRPr="005F2BDD" w:rsidRDefault="005F2BDD" w:rsidP="005F2BDD">
            <w:pPr>
              <w:rPr>
                <w:sz w:val="20"/>
                <w:szCs w:val="20"/>
                <w:lang w:val="en-GB" w:eastAsia="zh-CN"/>
              </w:rPr>
            </w:pPr>
            <w:r w:rsidRPr="005F2BDD">
              <w:rPr>
                <w:sz w:val="20"/>
                <w:szCs w:val="20"/>
                <w:lang w:val="en-GB" w:eastAsia="zh-CN"/>
              </w:rPr>
              <w:t>SEQUENCE {</w:t>
            </w:r>
          </w:p>
          <w:p w14:paraId="4A343B16" w14:textId="507CDCE6" w:rsidR="005F2BDD" w:rsidRPr="005F2BDD" w:rsidRDefault="005F2BDD" w:rsidP="005F2BDD">
            <w:pPr>
              <w:rPr>
                <w:sz w:val="20"/>
                <w:szCs w:val="20"/>
                <w:lang w:val="en-GB" w:eastAsia="zh-CN"/>
              </w:rPr>
            </w:pPr>
            <w:proofErr w:type="spellStart"/>
            <w:r w:rsidRPr="005F2BDD">
              <w:rPr>
                <w:sz w:val="20"/>
                <w:szCs w:val="20"/>
                <w:lang w:val="en-GB" w:eastAsia="zh-CN"/>
              </w:rPr>
              <w:t>carrierFreqDL</w:t>
            </w:r>
            <w:proofErr w:type="spellEnd"/>
            <w:r w:rsidRPr="005F2BDD">
              <w:rPr>
                <w:sz w:val="20"/>
                <w:szCs w:val="20"/>
                <w:lang w:val="en-GB" w:eastAsia="zh-CN"/>
              </w:rPr>
              <w:t xml:space="preserve">              INTEGER (0..16383),</w:t>
            </w:r>
          </w:p>
          <w:p w14:paraId="4CFF20E0" w14:textId="7EF391C2" w:rsidR="005F2BDD" w:rsidRPr="005F2BDD" w:rsidRDefault="005F2BDD" w:rsidP="005F2BDD">
            <w:pPr>
              <w:rPr>
                <w:sz w:val="20"/>
                <w:szCs w:val="20"/>
                <w:lang w:val="en-GB" w:eastAsia="zh-CN"/>
              </w:rPr>
            </w:pPr>
            <w:r w:rsidRPr="005F2BDD">
              <w:rPr>
                <w:sz w:val="20"/>
                <w:szCs w:val="20"/>
                <w:lang w:val="en-GB" w:eastAsia="zh-CN"/>
              </w:rPr>
              <w:t>……</w:t>
            </w:r>
          </w:p>
          <w:p w14:paraId="612BBF4D" w14:textId="613352AC" w:rsidR="005F2BDD" w:rsidRPr="005F2BDD" w:rsidRDefault="005F2BDD" w:rsidP="005F2BDD">
            <w:pPr>
              <w:ind w:left="1800" w:hangingChars="900" w:hanging="1800"/>
              <w:rPr>
                <w:sz w:val="20"/>
                <w:szCs w:val="20"/>
                <w:lang w:val="en-GB" w:eastAsia="zh-CN"/>
              </w:rPr>
            </w:pPr>
            <w:r w:rsidRPr="005F2BDD">
              <w:rPr>
                <w:sz w:val="20"/>
                <w:szCs w:val="20"/>
                <w:lang w:val="en-GB" w:eastAsia="zh-CN"/>
              </w:rPr>
              <w:t>v-Shift                        ENUMERATED {n0, n1, n2, n3, n4, n5}</w:t>
            </w:r>
          </w:p>
          <w:p w14:paraId="13FD613A" w14:textId="7A87B27A" w:rsidR="005F2BDD" w:rsidRPr="005F2BDD" w:rsidRDefault="005F2BDD" w:rsidP="005F2BDD">
            <w:pPr>
              <w:rPr>
                <w:sz w:val="20"/>
                <w:szCs w:val="20"/>
                <w:lang w:val="en-GB" w:eastAsia="zh-CN"/>
              </w:rPr>
            </w:pPr>
            <w:r w:rsidRPr="005F2BDD">
              <w:rPr>
                <w:rFonts w:hint="eastAsia"/>
                <w:sz w:val="20"/>
                <w:szCs w:val="20"/>
                <w:lang w:val="en-GB" w:eastAsia="zh-CN"/>
              </w:rPr>
              <w:t>}</w:t>
            </w:r>
          </w:p>
          <w:p w14:paraId="2E4D0507" w14:textId="2D75B9F7" w:rsidR="00CF053C" w:rsidRPr="005F2BDD" w:rsidRDefault="00CF053C" w:rsidP="005F2BDD">
            <w:pPr>
              <w:jc w:val="left"/>
              <w:rPr>
                <w:sz w:val="20"/>
                <w:szCs w:val="20"/>
                <w:lang w:eastAsia="zh-CN"/>
              </w:rPr>
            </w:pPr>
          </w:p>
        </w:tc>
        <w:tc>
          <w:tcPr>
            <w:tcW w:w="3500" w:type="dxa"/>
          </w:tcPr>
          <w:p w14:paraId="5BC6B129" w14:textId="16F3B45E" w:rsidR="00CF053C" w:rsidRPr="005F2BDD" w:rsidRDefault="005F2BDD" w:rsidP="005F2BDD">
            <w:pPr>
              <w:jc w:val="left"/>
              <w:rPr>
                <w:sz w:val="20"/>
                <w:szCs w:val="20"/>
                <w:lang w:eastAsia="zh-CN"/>
              </w:rPr>
            </w:pPr>
            <w:r w:rsidRPr="005F2BDD">
              <w:rPr>
                <w:sz w:val="20"/>
                <w:szCs w:val="20"/>
                <w:lang w:eastAsia="zh-CN"/>
              </w:rPr>
              <w:t xml:space="preserve">The IE </w:t>
            </w:r>
            <w:proofErr w:type="spellStart"/>
            <w:r w:rsidRPr="009F6AA6">
              <w:rPr>
                <w:i/>
                <w:sz w:val="20"/>
                <w:szCs w:val="20"/>
                <w:lang w:eastAsia="zh-CN"/>
              </w:rPr>
              <w:t>RateMatchPatternLTE</w:t>
            </w:r>
            <w:proofErr w:type="spellEnd"/>
            <w:r w:rsidRPr="009F6AA6">
              <w:rPr>
                <w:i/>
                <w:sz w:val="20"/>
                <w:szCs w:val="20"/>
                <w:lang w:eastAsia="zh-CN"/>
              </w:rPr>
              <w:t>-CRS</w:t>
            </w:r>
            <w:r w:rsidRPr="005F2BDD">
              <w:rPr>
                <w:sz w:val="20"/>
                <w:szCs w:val="20"/>
                <w:lang w:eastAsia="zh-CN"/>
              </w:rPr>
              <w:t xml:space="preserve"> is used to configure a pattern to rate match around LTE CRS.</w:t>
            </w:r>
          </w:p>
        </w:tc>
      </w:tr>
    </w:tbl>
    <w:p w14:paraId="7AB45087" w14:textId="55AA5446" w:rsidR="00CF053C" w:rsidRDefault="00CF053C" w:rsidP="00CF053C">
      <w:pPr>
        <w:jc w:val="center"/>
        <w:rPr>
          <w:sz w:val="20"/>
          <w:szCs w:val="20"/>
          <w:lang w:eastAsia="zh-CN"/>
        </w:rPr>
      </w:pPr>
    </w:p>
    <w:p w14:paraId="1A667EC8" w14:textId="2E0799CC" w:rsidR="006A663F" w:rsidRDefault="006A663F" w:rsidP="006A663F">
      <w:pPr>
        <w:rPr>
          <w:b/>
          <w:i/>
          <w:sz w:val="20"/>
          <w:szCs w:val="20"/>
        </w:rPr>
      </w:pPr>
      <w:r>
        <w:rPr>
          <w:b/>
          <w:i/>
          <w:sz w:val="20"/>
          <w:szCs w:val="20"/>
        </w:rPr>
        <w:t>Observation 2</w:t>
      </w:r>
      <w:r w:rsidRPr="000450B6">
        <w:rPr>
          <w:b/>
          <w:i/>
          <w:sz w:val="20"/>
          <w:szCs w:val="20"/>
        </w:rPr>
        <w:t xml:space="preserve">: </w:t>
      </w:r>
      <w:r>
        <w:rPr>
          <w:b/>
          <w:i/>
          <w:sz w:val="20"/>
          <w:szCs w:val="20"/>
        </w:rPr>
        <w:t>T</w:t>
      </w:r>
      <w:r w:rsidRPr="006A663F">
        <w:rPr>
          <w:b/>
          <w:i/>
          <w:sz w:val="20"/>
          <w:szCs w:val="20"/>
        </w:rPr>
        <w:t>he CRS-RM pattern list in lte-CRS-PatternList1-r16 may be configured for single TRP UE and it contains one or more CRS-RM patterns.</w:t>
      </w:r>
    </w:p>
    <w:p w14:paraId="72FC018F" w14:textId="5705EB49" w:rsidR="00F42158" w:rsidRPr="009F6AA6" w:rsidRDefault="00F42158" w:rsidP="00F42158">
      <w:pPr>
        <w:rPr>
          <w:rFonts w:eastAsia="宋体"/>
          <w:iCs/>
          <w:sz w:val="20"/>
          <w:szCs w:val="20"/>
          <w:lang w:eastAsia="zh-CN"/>
        </w:rPr>
      </w:pPr>
      <w:r w:rsidRPr="009F6AA6">
        <w:rPr>
          <w:rFonts w:hint="eastAsia"/>
          <w:sz w:val="20"/>
          <w:szCs w:val="20"/>
          <w:lang w:val="en-GB" w:eastAsia="zh-CN"/>
        </w:rPr>
        <w:t>B</w:t>
      </w:r>
      <w:r w:rsidRPr="009F6AA6">
        <w:rPr>
          <w:sz w:val="20"/>
          <w:szCs w:val="20"/>
          <w:lang w:val="en-GB" w:eastAsia="zh-CN"/>
        </w:rPr>
        <w:t xml:space="preserve">ased on the above descriptions, </w:t>
      </w:r>
      <w:r w:rsidRPr="009F6AA6">
        <w:rPr>
          <w:sz w:val="20"/>
          <w:szCs w:val="20"/>
          <w:lang w:eastAsia="zh-CN"/>
        </w:rPr>
        <w:t>we have following observation:</w:t>
      </w:r>
    </w:p>
    <w:p w14:paraId="1EFBA572" w14:textId="6B758368" w:rsidR="00F42158" w:rsidRPr="00817A85" w:rsidRDefault="00F42158" w:rsidP="00F42158">
      <w:pPr>
        <w:rPr>
          <w:b/>
          <w:i/>
          <w:sz w:val="20"/>
          <w:szCs w:val="20"/>
        </w:rPr>
      </w:pPr>
      <w:r>
        <w:rPr>
          <w:b/>
          <w:i/>
          <w:sz w:val="20"/>
          <w:szCs w:val="20"/>
        </w:rPr>
        <w:t>Observation 3</w:t>
      </w:r>
      <w:r w:rsidRPr="000450B6">
        <w:rPr>
          <w:b/>
          <w:i/>
          <w:sz w:val="20"/>
          <w:szCs w:val="20"/>
        </w:rPr>
        <w:t xml:space="preserve">: </w:t>
      </w:r>
      <w:r w:rsidR="00817A85">
        <w:rPr>
          <w:b/>
          <w:i/>
          <w:sz w:val="20"/>
          <w:szCs w:val="20"/>
          <w:lang w:eastAsia="zh-CN"/>
        </w:rPr>
        <w:t>T</w:t>
      </w:r>
      <w:r w:rsidR="00817A85" w:rsidRPr="00817A85">
        <w:rPr>
          <w:b/>
          <w:i/>
          <w:sz w:val="20"/>
          <w:szCs w:val="20"/>
          <w:lang w:eastAsia="zh-CN"/>
        </w:rPr>
        <w:t xml:space="preserve">he mechanisms of </w:t>
      </w:r>
      <w:r w:rsidR="00817A85" w:rsidRPr="00817A85">
        <w:rPr>
          <w:rFonts w:eastAsia="宋体"/>
          <w:b/>
          <w:i/>
          <w:sz w:val="20"/>
          <w:szCs w:val="20"/>
          <w:lang w:val="en-GB" w:eastAsia="zh-CN"/>
        </w:rPr>
        <w:t xml:space="preserve">allowing a </w:t>
      </w:r>
      <w:r w:rsidR="00817A85">
        <w:rPr>
          <w:rFonts w:eastAsia="宋体"/>
          <w:b/>
          <w:i/>
          <w:sz w:val="20"/>
          <w:szCs w:val="20"/>
          <w:lang w:val="en-GB" w:eastAsia="zh-CN"/>
        </w:rPr>
        <w:t xml:space="preserve">single TRP </w:t>
      </w:r>
      <w:r w:rsidR="00817A85" w:rsidRPr="00817A85">
        <w:rPr>
          <w:rFonts w:eastAsia="宋体"/>
          <w:b/>
          <w:i/>
          <w:sz w:val="20"/>
          <w:szCs w:val="20"/>
          <w:lang w:val="en-GB" w:eastAsia="zh-CN"/>
        </w:rPr>
        <w:t>UE to support, and be configured with, two overlapping CRS</w:t>
      </w:r>
      <w:r w:rsidR="008004D3">
        <w:rPr>
          <w:rFonts w:eastAsia="宋体"/>
          <w:b/>
          <w:i/>
          <w:sz w:val="20"/>
          <w:szCs w:val="20"/>
          <w:lang w:val="en-GB" w:eastAsia="zh-CN"/>
        </w:rPr>
        <w:t>-RM</w:t>
      </w:r>
      <w:r w:rsidR="00817A85" w:rsidRPr="00817A85">
        <w:rPr>
          <w:rFonts w:eastAsia="宋体"/>
          <w:b/>
          <w:i/>
          <w:sz w:val="20"/>
          <w:szCs w:val="20"/>
          <w:lang w:val="en-GB" w:eastAsia="zh-CN"/>
        </w:rPr>
        <w:t xml:space="preserve"> patterns</w:t>
      </w:r>
      <w:r w:rsidR="00817A85">
        <w:rPr>
          <w:rFonts w:eastAsia="宋体"/>
          <w:b/>
          <w:i/>
          <w:sz w:val="20"/>
          <w:szCs w:val="20"/>
          <w:lang w:val="en-GB" w:eastAsia="zh-CN"/>
        </w:rPr>
        <w:t xml:space="preserve"> can be realized by current specification</w:t>
      </w:r>
      <w:r w:rsidR="008D1590">
        <w:rPr>
          <w:rFonts w:eastAsia="宋体"/>
          <w:b/>
          <w:i/>
          <w:sz w:val="20"/>
          <w:szCs w:val="20"/>
          <w:lang w:val="en-GB" w:eastAsia="zh-CN"/>
        </w:rPr>
        <w:t xml:space="preserve"> already</w:t>
      </w:r>
      <w:r w:rsidR="00817A85">
        <w:rPr>
          <w:rFonts w:eastAsia="宋体"/>
          <w:b/>
          <w:i/>
          <w:sz w:val="20"/>
          <w:szCs w:val="20"/>
          <w:lang w:val="en-GB" w:eastAsia="zh-CN"/>
        </w:rPr>
        <w:t>.</w:t>
      </w:r>
    </w:p>
    <w:p w14:paraId="588069B4" w14:textId="6900184F" w:rsidR="00AE4684" w:rsidRPr="00F42158" w:rsidRDefault="001536A6" w:rsidP="00AE4684">
      <w:pPr>
        <w:rPr>
          <w:sz w:val="20"/>
          <w:szCs w:val="20"/>
          <w:lang w:eastAsia="zh-CN"/>
        </w:rPr>
      </w:pPr>
      <w:r w:rsidRPr="00F42158">
        <w:rPr>
          <w:sz w:val="20"/>
          <w:szCs w:val="20"/>
          <w:lang w:eastAsia="zh-CN"/>
        </w:rPr>
        <w:t xml:space="preserve">Another issue that needs to be </w:t>
      </w:r>
      <w:r w:rsidR="00643E9F" w:rsidRPr="00F42158">
        <w:rPr>
          <w:sz w:val="20"/>
          <w:szCs w:val="20"/>
          <w:lang w:eastAsia="zh-CN"/>
        </w:rPr>
        <w:t xml:space="preserve">clarified </w:t>
      </w:r>
      <w:r w:rsidRPr="00F42158">
        <w:rPr>
          <w:sz w:val="20"/>
          <w:szCs w:val="20"/>
          <w:lang w:eastAsia="zh-CN"/>
        </w:rPr>
        <w:t xml:space="preserve">is the behavior of PDCCH </w:t>
      </w:r>
      <w:r w:rsidR="00643E9F" w:rsidRPr="00F42158">
        <w:rPr>
          <w:sz w:val="20"/>
          <w:szCs w:val="20"/>
          <w:lang w:eastAsia="zh-CN"/>
        </w:rPr>
        <w:t xml:space="preserve">transmission </w:t>
      </w:r>
      <w:r w:rsidRPr="00F42158">
        <w:rPr>
          <w:sz w:val="20"/>
          <w:szCs w:val="20"/>
          <w:lang w:eastAsia="zh-CN"/>
        </w:rPr>
        <w:t>if</w:t>
      </w:r>
      <w:r w:rsidR="00643E9F" w:rsidRPr="00F42158">
        <w:rPr>
          <w:sz w:val="20"/>
          <w:szCs w:val="20"/>
          <w:lang w:eastAsia="zh-CN"/>
        </w:rPr>
        <w:t xml:space="preserve"> UE </w:t>
      </w:r>
      <w:r w:rsidR="00643E9F" w:rsidRPr="00F42158">
        <w:rPr>
          <w:rFonts w:hint="eastAsia"/>
          <w:sz w:val="20"/>
          <w:szCs w:val="20"/>
          <w:lang w:eastAsia="zh-CN"/>
        </w:rPr>
        <w:t>is</w:t>
      </w:r>
      <w:r w:rsidRPr="00F42158">
        <w:rPr>
          <w:sz w:val="20"/>
          <w:szCs w:val="20"/>
          <w:lang w:eastAsia="zh-CN"/>
        </w:rPr>
        <w:t xml:space="preserve"> configured with two </w:t>
      </w:r>
      <w:r w:rsidR="00D921B1" w:rsidRPr="00F42158">
        <w:rPr>
          <w:sz w:val="20"/>
          <w:szCs w:val="20"/>
          <w:lang w:eastAsia="zh-CN"/>
        </w:rPr>
        <w:t>CRS-RM patterns. According to the WID,</w:t>
      </w:r>
      <w:r w:rsidR="00151CBA" w:rsidRPr="00F42158">
        <w:rPr>
          <w:sz w:val="20"/>
          <w:szCs w:val="20"/>
          <w:lang w:eastAsia="zh-CN"/>
        </w:rPr>
        <w:t xml:space="preserve"> the NR PDCCH can be transmitted </w:t>
      </w:r>
      <w:r w:rsidR="00643E9F" w:rsidRPr="00F42158">
        <w:rPr>
          <w:sz w:val="20"/>
          <w:szCs w:val="20"/>
          <w:lang w:eastAsia="zh-CN"/>
        </w:rPr>
        <w:t xml:space="preserve">on </w:t>
      </w:r>
      <w:r w:rsidR="00151CBA" w:rsidRPr="00F42158">
        <w:rPr>
          <w:sz w:val="20"/>
          <w:szCs w:val="20"/>
          <w:lang w:eastAsia="zh-CN"/>
        </w:rPr>
        <w:t xml:space="preserve">symbols </w:t>
      </w:r>
      <w:r w:rsidR="00643E9F" w:rsidRPr="00F42158">
        <w:rPr>
          <w:sz w:val="20"/>
          <w:szCs w:val="20"/>
          <w:lang w:eastAsia="zh-CN"/>
        </w:rPr>
        <w:t xml:space="preserve">containing </w:t>
      </w:r>
      <w:r w:rsidR="00151CBA" w:rsidRPr="00F42158">
        <w:rPr>
          <w:sz w:val="20"/>
          <w:szCs w:val="20"/>
          <w:lang w:eastAsia="zh-CN"/>
        </w:rPr>
        <w:t xml:space="preserve">LTE CRS, and the conflicting REs can be punctured by CRS. However, </w:t>
      </w:r>
      <w:r w:rsidR="00643E9F" w:rsidRPr="00F42158">
        <w:rPr>
          <w:sz w:val="20"/>
          <w:szCs w:val="20"/>
          <w:lang w:eastAsia="zh-CN"/>
        </w:rPr>
        <w:t xml:space="preserve">it is unclear whether the configured two CRS can puncture the NR PDCCH or only one CRS is used for PDCCH </w:t>
      </w:r>
      <w:r w:rsidR="008004D3" w:rsidRPr="00F42158">
        <w:rPr>
          <w:sz w:val="20"/>
          <w:szCs w:val="20"/>
          <w:lang w:eastAsia="zh-CN"/>
        </w:rPr>
        <w:t>puncturing</w:t>
      </w:r>
      <w:r w:rsidR="00151CBA" w:rsidRPr="00F42158">
        <w:rPr>
          <w:sz w:val="20"/>
          <w:szCs w:val="20"/>
          <w:lang w:eastAsia="zh-CN"/>
        </w:rPr>
        <w:t xml:space="preserve">. </w:t>
      </w:r>
      <w:r w:rsidR="00643E9F" w:rsidRPr="00F42158">
        <w:rPr>
          <w:sz w:val="20"/>
          <w:szCs w:val="20"/>
          <w:lang w:eastAsia="zh-CN"/>
        </w:rPr>
        <w:t>Generally speaking</w:t>
      </w:r>
      <w:r w:rsidR="00151CBA" w:rsidRPr="00F42158">
        <w:rPr>
          <w:sz w:val="20"/>
          <w:szCs w:val="20"/>
          <w:lang w:eastAsia="zh-CN"/>
        </w:rPr>
        <w:t xml:space="preserve">, if enabling </w:t>
      </w:r>
      <w:r w:rsidR="00643E9F" w:rsidRPr="00F42158">
        <w:rPr>
          <w:sz w:val="20"/>
          <w:szCs w:val="20"/>
          <w:lang w:eastAsia="zh-CN"/>
        </w:rPr>
        <w:t xml:space="preserve">two </w:t>
      </w:r>
      <w:r w:rsidR="00151CBA" w:rsidRPr="00F42158">
        <w:rPr>
          <w:sz w:val="20"/>
          <w:szCs w:val="20"/>
          <w:lang w:eastAsia="zh-CN"/>
        </w:rPr>
        <w:t xml:space="preserve">CRS to puncture NR PDCCH, the performance </w:t>
      </w:r>
      <w:r w:rsidR="00643E9F" w:rsidRPr="00F42158">
        <w:rPr>
          <w:sz w:val="20"/>
          <w:szCs w:val="20"/>
          <w:lang w:eastAsia="zh-CN"/>
        </w:rPr>
        <w:t xml:space="preserve">of </w:t>
      </w:r>
      <w:r w:rsidR="0013419B" w:rsidRPr="00F42158">
        <w:rPr>
          <w:sz w:val="20"/>
          <w:szCs w:val="20"/>
          <w:lang w:eastAsia="zh-CN"/>
        </w:rPr>
        <w:t xml:space="preserve">PDCCH </w:t>
      </w:r>
      <w:r w:rsidR="00151CBA" w:rsidRPr="00F42158">
        <w:rPr>
          <w:sz w:val="20"/>
          <w:szCs w:val="20"/>
          <w:lang w:eastAsia="zh-CN"/>
        </w:rPr>
        <w:t xml:space="preserve">may be severely </w:t>
      </w:r>
      <w:r w:rsidR="00643E9F" w:rsidRPr="00F42158">
        <w:rPr>
          <w:sz w:val="20"/>
          <w:szCs w:val="20"/>
          <w:lang w:eastAsia="zh-CN"/>
        </w:rPr>
        <w:t>degraded</w:t>
      </w:r>
      <w:r w:rsidR="00151CBA" w:rsidRPr="00F42158">
        <w:rPr>
          <w:sz w:val="20"/>
          <w:szCs w:val="20"/>
          <w:lang w:eastAsia="zh-CN"/>
        </w:rPr>
        <w:t xml:space="preserve">. </w:t>
      </w:r>
    </w:p>
    <w:p w14:paraId="5152E4DB" w14:textId="2F7EC1BC" w:rsidR="006F6D87" w:rsidRDefault="009F6AA6" w:rsidP="006F6D87">
      <w:pPr>
        <w:jc w:val="center"/>
        <w:rPr>
          <w:lang w:eastAsia="zh-CN"/>
        </w:rPr>
      </w:pPr>
      <w:r>
        <w:rPr>
          <w:noProof/>
          <w:lang w:eastAsia="zh-CN"/>
        </w:rPr>
        <w:drawing>
          <wp:inline distT="0" distB="0" distL="0" distR="0" wp14:anchorId="15FD6836" wp14:editId="72D9FAFD">
            <wp:extent cx="3430829" cy="22688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0614" cy="2301736"/>
                    </a:xfrm>
                    <a:prstGeom prst="rect">
                      <a:avLst/>
                    </a:prstGeom>
                    <a:noFill/>
                  </pic:spPr>
                </pic:pic>
              </a:graphicData>
            </a:graphic>
          </wp:inline>
        </w:drawing>
      </w:r>
    </w:p>
    <w:p w14:paraId="639F098F" w14:textId="0BCAD6AE" w:rsidR="00DE6D73" w:rsidRDefault="00DE6D73" w:rsidP="00DE6D73">
      <w:pPr>
        <w:jc w:val="center"/>
        <w:rPr>
          <w:sz w:val="18"/>
          <w:szCs w:val="18"/>
          <w:lang w:eastAsia="zh-CN"/>
        </w:rPr>
      </w:pPr>
      <w:r w:rsidRPr="009C5ABD">
        <w:rPr>
          <w:sz w:val="18"/>
          <w:szCs w:val="18"/>
          <w:lang w:eastAsia="zh-CN"/>
        </w:rPr>
        <w:t>Fig 2-</w:t>
      </w:r>
      <w:r w:rsidR="0013419B">
        <w:rPr>
          <w:sz w:val="18"/>
          <w:szCs w:val="18"/>
          <w:lang w:eastAsia="zh-CN"/>
        </w:rPr>
        <w:t>1</w:t>
      </w:r>
      <w:r w:rsidRPr="009C5ABD">
        <w:rPr>
          <w:sz w:val="18"/>
          <w:szCs w:val="18"/>
          <w:lang w:eastAsia="zh-CN"/>
        </w:rPr>
        <w:t xml:space="preserve">: Scenario of </w:t>
      </w:r>
      <w:r>
        <w:rPr>
          <w:sz w:val="18"/>
          <w:szCs w:val="18"/>
          <w:lang w:eastAsia="zh-CN"/>
        </w:rPr>
        <w:t>PDCCH in symbols with</w:t>
      </w:r>
      <w:r w:rsidRPr="009C5ABD">
        <w:rPr>
          <w:sz w:val="18"/>
          <w:szCs w:val="18"/>
          <w:lang w:eastAsia="zh-CN"/>
        </w:rPr>
        <w:t xml:space="preserve"> </w:t>
      </w:r>
      <w:r>
        <w:rPr>
          <w:sz w:val="18"/>
          <w:szCs w:val="18"/>
          <w:lang w:eastAsia="zh-CN"/>
        </w:rPr>
        <w:t>tw</w:t>
      </w:r>
      <w:r w:rsidRPr="009C5ABD">
        <w:rPr>
          <w:sz w:val="18"/>
          <w:szCs w:val="18"/>
          <w:lang w:eastAsia="zh-CN"/>
        </w:rPr>
        <w:t xml:space="preserve">o </w:t>
      </w:r>
      <w:r>
        <w:rPr>
          <w:sz w:val="18"/>
          <w:szCs w:val="18"/>
          <w:lang w:eastAsia="zh-CN"/>
        </w:rPr>
        <w:t>CRS</w:t>
      </w:r>
      <w:r w:rsidR="0013419B">
        <w:rPr>
          <w:sz w:val="18"/>
          <w:szCs w:val="18"/>
          <w:lang w:eastAsia="zh-CN"/>
        </w:rPr>
        <w:t>-RM</w:t>
      </w:r>
      <w:r>
        <w:rPr>
          <w:sz w:val="18"/>
          <w:szCs w:val="18"/>
          <w:lang w:eastAsia="zh-CN"/>
        </w:rPr>
        <w:t xml:space="preserve"> patterns</w:t>
      </w:r>
    </w:p>
    <w:p w14:paraId="023A06F8" w14:textId="2E06A598" w:rsidR="00BE4252" w:rsidRPr="001853DE" w:rsidRDefault="00643E9F" w:rsidP="000D22FE">
      <w:pPr>
        <w:jc w:val="left"/>
        <w:rPr>
          <w:rFonts w:hint="eastAsia"/>
          <w:sz w:val="20"/>
          <w:szCs w:val="20"/>
          <w:lang w:eastAsia="zh-CN"/>
        </w:rPr>
      </w:pPr>
      <w:r w:rsidRPr="008004D3">
        <w:rPr>
          <w:sz w:val="20"/>
          <w:szCs w:val="20"/>
          <w:lang w:eastAsia="zh-CN"/>
        </w:rPr>
        <w:t>As explained by the example</w:t>
      </w:r>
      <w:r w:rsidR="009920CE" w:rsidRPr="008004D3">
        <w:rPr>
          <w:sz w:val="20"/>
          <w:szCs w:val="20"/>
          <w:lang w:eastAsia="zh-CN"/>
        </w:rPr>
        <w:t xml:space="preserve"> in Fig 2-</w:t>
      </w:r>
      <w:r w:rsidR="001825BE" w:rsidRPr="008004D3">
        <w:rPr>
          <w:sz w:val="20"/>
          <w:szCs w:val="20"/>
          <w:lang w:eastAsia="zh-CN"/>
        </w:rPr>
        <w:t>1</w:t>
      </w:r>
      <w:r w:rsidR="009920CE" w:rsidRPr="008004D3">
        <w:rPr>
          <w:sz w:val="20"/>
          <w:szCs w:val="20"/>
          <w:lang w:eastAsia="zh-CN"/>
        </w:rPr>
        <w:t xml:space="preserve">, </w:t>
      </w:r>
      <w:r w:rsidR="000D22FE" w:rsidRPr="008004D3">
        <w:rPr>
          <w:sz w:val="20"/>
          <w:szCs w:val="20"/>
          <w:lang w:eastAsia="zh-CN"/>
        </w:rPr>
        <w:t xml:space="preserve">only 4 REs </w:t>
      </w:r>
      <w:r w:rsidR="00A61D18" w:rsidRPr="008004D3">
        <w:rPr>
          <w:sz w:val="20"/>
          <w:szCs w:val="20"/>
          <w:lang w:eastAsia="zh-CN"/>
        </w:rPr>
        <w:t xml:space="preserve">are </w:t>
      </w:r>
      <w:r w:rsidR="000D22FE" w:rsidRPr="008004D3">
        <w:rPr>
          <w:sz w:val="20"/>
          <w:szCs w:val="20"/>
          <w:lang w:eastAsia="zh-CN"/>
        </w:rPr>
        <w:t xml:space="preserve">left for PDCCH </w:t>
      </w:r>
      <w:r w:rsidR="001825BE" w:rsidRPr="008004D3">
        <w:rPr>
          <w:sz w:val="20"/>
          <w:szCs w:val="20"/>
          <w:lang w:eastAsia="zh-CN"/>
        </w:rPr>
        <w:t xml:space="preserve">transmission </w:t>
      </w:r>
      <w:r w:rsidR="000D22FE" w:rsidRPr="008004D3">
        <w:rPr>
          <w:sz w:val="20"/>
          <w:szCs w:val="20"/>
          <w:lang w:eastAsia="zh-CN"/>
        </w:rPr>
        <w:t xml:space="preserve">within </w:t>
      </w:r>
      <w:r w:rsidR="00993DC6" w:rsidRPr="008004D3">
        <w:rPr>
          <w:sz w:val="20"/>
          <w:szCs w:val="20"/>
          <w:lang w:eastAsia="zh-CN"/>
        </w:rPr>
        <w:t>an</w:t>
      </w:r>
      <w:r w:rsidR="000D22FE" w:rsidRPr="008004D3">
        <w:rPr>
          <w:sz w:val="20"/>
          <w:szCs w:val="20"/>
          <w:lang w:eastAsia="zh-CN"/>
        </w:rPr>
        <w:t xml:space="preserve"> RB </w:t>
      </w:r>
      <w:r w:rsidR="001825BE" w:rsidRPr="008004D3">
        <w:rPr>
          <w:sz w:val="20"/>
          <w:szCs w:val="20"/>
          <w:lang w:eastAsia="zh-CN"/>
        </w:rPr>
        <w:t xml:space="preserve">on </w:t>
      </w:r>
      <w:r w:rsidR="000D22FE" w:rsidRPr="008004D3">
        <w:rPr>
          <w:sz w:val="20"/>
          <w:szCs w:val="20"/>
          <w:lang w:eastAsia="zh-CN"/>
        </w:rPr>
        <w:t xml:space="preserve">symbols </w:t>
      </w:r>
      <w:r w:rsidR="001825BE" w:rsidRPr="008004D3">
        <w:rPr>
          <w:sz w:val="20"/>
          <w:szCs w:val="20"/>
          <w:lang w:eastAsia="zh-CN"/>
        </w:rPr>
        <w:t xml:space="preserve">containing CRS </w:t>
      </w:r>
      <w:r w:rsidRPr="008004D3">
        <w:rPr>
          <w:sz w:val="20"/>
          <w:szCs w:val="20"/>
          <w:lang w:eastAsia="zh-CN"/>
        </w:rPr>
        <w:t xml:space="preserve">if two </w:t>
      </w:r>
      <w:r w:rsidR="001825BE" w:rsidRPr="008004D3">
        <w:rPr>
          <w:sz w:val="20"/>
          <w:szCs w:val="20"/>
          <w:lang w:eastAsia="zh-CN"/>
        </w:rPr>
        <w:t xml:space="preserve">4-port </w:t>
      </w:r>
      <w:r w:rsidRPr="008004D3">
        <w:rPr>
          <w:sz w:val="20"/>
          <w:szCs w:val="20"/>
          <w:lang w:eastAsia="zh-CN"/>
        </w:rPr>
        <w:t>CRS are configured</w:t>
      </w:r>
      <w:r w:rsidR="000D22FE" w:rsidRPr="008004D3">
        <w:rPr>
          <w:sz w:val="20"/>
          <w:szCs w:val="20"/>
          <w:lang w:eastAsia="zh-CN"/>
        </w:rPr>
        <w:t xml:space="preserve">. </w:t>
      </w:r>
      <w:r w:rsidRPr="008004D3">
        <w:rPr>
          <w:sz w:val="20"/>
          <w:szCs w:val="20"/>
          <w:lang w:eastAsia="zh-CN"/>
        </w:rPr>
        <w:t>To be specific,</w:t>
      </w:r>
      <w:r w:rsidR="00630E40" w:rsidRPr="008004D3">
        <w:rPr>
          <w:sz w:val="20"/>
          <w:szCs w:val="20"/>
          <w:lang w:eastAsia="zh-CN"/>
        </w:rPr>
        <w:t xml:space="preserve"> </w:t>
      </w:r>
      <w:r w:rsidR="001825BE" w:rsidRPr="008004D3">
        <w:rPr>
          <w:sz w:val="20"/>
          <w:szCs w:val="20"/>
          <w:lang w:eastAsia="zh-CN"/>
        </w:rPr>
        <w:t xml:space="preserve">almost </w:t>
      </w:r>
      <w:r w:rsidR="00993DC6" w:rsidRPr="008004D3">
        <w:rPr>
          <w:rFonts w:hint="eastAsia"/>
          <w:sz w:val="20"/>
          <w:szCs w:val="20"/>
          <w:lang w:eastAsia="zh-CN"/>
        </w:rPr>
        <w:t>h</w:t>
      </w:r>
      <w:r w:rsidR="00993DC6" w:rsidRPr="008004D3">
        <w:rPr>
          <w:sz w:val="20"/>
          <w:szCs w:val="20"/>
          <w:lang w:eastAsia="zh-CN"/>
        </w:rPr>
        <w:t>alf</w:t>
      </w:r>
      <w:r w:rsidR="000D22FE" w:rsidRPr="008004D3">
        <w:rPr>
          <w:sz w:val="20"/>
          <w:szCs w:val="20"/>
          <w:lang w:eastAsia="zh-CN"/>
        </w:rPr>
        <w:t xml:space="preserve"> DCI bits</w:t>
      </w:r>
      <w:r w:rsidR="00993DC6" w:rsidRPr="008004D3">
        <w:rPr>
          <w:sz w:val="20"/>
          <w:szCs w:val="20"/>
          <w:lang w:eastAsia="zh-CN"/>
        </w:rPr>
        <w:t xml:space="preserve"> </w:t>
      </w:r>
      <w:r w:rsidRPr="008004D3">
        <w:rPr>
          <w:sz w:val="20"/>
          <w:szCs w:val="20"/>
          <w:lang w:eastAsia="zh-CN"/>
        </w:rPr>
        <w:t>are</w:t>
      </w:r>
      <w:r w:rsidR="001825BE" w:rsidRPr="008004D3">
        <w:rPr>
          <w:sz w:val="20"/>
          <w:szCs w:val="20"/>
          <w:lang w:eastAsia="zh-CN"/>
        </w:rPr>
        <w:t xml:space="preserve"> lost if the PDCCH </w:t>
      </w:r>
      <w:r w:rsidR="001825BE" w:rsidRPr="008004D3">
        <w:rPr>
          <w:sz w:val="20"/>
          <w:szCs w:val="20"/>
          <w:lang w:eastAsia="zh-CN"/>
        </w:rPr>
        <w:lastRenderedPageBreak/>
        <w:t>occupies first three symbols, i.e., symbol#0, symbol</w:t>
      </w:r>
      <w:r w:rsidR="00BE4252" w:rsidRPr="008004D3">
        <w:rPr>
          <w:sz w:val="20"/>
          <w:szCs w:val="20"/>
          <w:lang w:eastAsia="zh-CN"/>
        </w:rPr>
        <w:t>#1 and symbol#2.</w:t>
      </w:r>
      <w:r w:rsidR="000A0341" w:rsidRPr="008004D3">
        <w:rPr>
          <w:sz w:val="20"/>
          <w:szCs w:val="20"/>
          <w:lang w:eastAsia="zh-CN"/>
        </w:rPr>
        <w:t xml:space="preserve"> </w:t>
      </w:r>
      <w:r w:rsidR="00993DC6" w:rsidRPr="008004D3">
        <w:rPr>
          <w:sz w:val="20"/>
          <w:szCs w:val="20"/>
          <w:lang w:eastAsia="zh-CN"/>
        </w:rPr>
        <w:t xml:space="preserve">In this case, </w:t>
      </w:r>
      <w:r w:rsidR="00C64594" w:rsidRPr="008004D3">
        <w:rPr>
          <w:sz w:val="20"/>
          <w:szCs w:val="20"/>
          <w:lang w:eastAsia="zh-CN"/>
        </w:rPr>
        <w:t>it may be impossible to transmit PDCCH on symbol#0 and symbol#1.</w:t>
      </w:r>
    </w:p>
    <w:p w14:paraId="596ECE15" w14:textId="22A97346" w:rsidR="00993DC6" w:rsidRPr="008004D3" w:rsidRDefault="00993DC6" w:rsidP="00993DC6">
      <w:pPr>
        <w:rPr>
          <w:b/>
          <w:i/>
          <w:sz w:val="20"/>
          <w:szCs w:val="20"/>
          <w:lang w:eastAsia="zh-CN"/>
        </w:rPr>
      </w:pPr>
      <w:r w:rsidRPr="008004D3">
        <w:rPr>
          <w:b/>
          <w:i/>
          <w:sz w:val="20"/>
          <w:szCs w:val="20"/>
        </w:rPr>
        <w:t xml:space="preserve">Propose </w:t>
      </w:r>
      <w:r w:rsidR="001F49E2" w:rsidRPr="008004D3">
        <w:rPr>
          <w:b/>
          <w:i/>
          <w:sz w:val="20"/>
          <w:szCs w:val="20"/>
        </w:rPr>
        <w:t>1</w:t>
      </w:r>
      <w:r w:rsidRPr="008004D3">
        <w:rPr>
          <w:b/>
          <w:i/>
          <w:sz w:val="20"/>
          <w:szCs w:val="20"/>
        </w:rPr>
        <w:t xml:space="preserve">: The behavior of </w:t>
      </w:r>
      <w:r w:rsidR="0071591E" w:rsidRPr="008004D3">
        <w:rPr>
          <w:b/>
          <w:i/>
          <w:sz w:val="20"/>
          <w:szCs w:val="20"/>
        </w:rPr>
        <w:t>NR PDCCH with two CRS</w:t>
      </w:r>
      <w:r w:rsidR="00BE4252" w:rsidRPr="008004D3">
        <w:rPr>
          <w:b/>
          <w:i/>
          <w:sz w:val="20"/>
          <w:szCs w:val="20"/>
        </w:rPr>
        <w:t>-RM</w:t>
      </w:r>
      <w:r w:rsidR="0071591E" w:rsidRPr="008004D3">
        <w:rPr>
          <w:b/>
          <w:i/>
          <w:sz w:val="20"/>
          <w:szCs w:val="20"/>
        </w:rPr>
        <w:t xml:space="preserve"> patterns needs to be clarified.</w:t>
      </w:r>
    </w:p>
    <w:p w14:paraId="4F11749C" w14:textId="77777777" w:rsidR="00993DC6" w:rsidRPr="008004D3" w:rsidRDefault="00993DC6" w:rsidP="000D22FE">
      <w:pPr>
        <w:jc w:val="left"/>
        <w:rPr>
          <w:sz w:val="28"/>
          <w:szCs w:val="28"/>
          <w:lang w:eastAsia="zh-CN"/>
        </w:rPr>
      </w:pPr>
    </w:p>
    <w:p w14:paraId="516412C1" w14:textId="77777777" w:rsidR="00AE4684" w:rsidRPr="008004D3" w:rsidRDefault="00AE4684" w:rsidP="00AE4684">
      <w:pPr>
        <w:pStyle w:val="1"/>
        <w:tabs>
          <w:tab w:val="num" w:pos="851"/>
        </w:tabs>
        <w:ind w:left="426"/>
        <w:rPr>
          <w:rFonts w:ascii="Arial" w:hAnsi="Arial" w:cs="Arial"/>
        </w:rPr>
      </w:pPr>
      <w:r w:rsidRPr="008004D3">
        <w:rPr>
          <w:rFonts w:ascii="Arial" w:hAnsi="Arial" w:cs="Arial"/>
        </w:rPr>
        <w:t>Conclusion</w:t>
      </w:r>
    </w:p>
    <w:p w14:paraId="00FA71FF" w14:textId="05792A70" w:rsidR="00493702" w:rsidRPr="00765592" w:rsidRDefault="00AE4684" w:rsidP="00493702">
      <w:pPr>
        <w:rPr>
          <w:rFonts w:hint="eastAsia"/>
          <w:b/>
          <w:i/>
          <w:sz w:val="20"/>
          <w:szCs w:val="20"/>
        </w:rPr>
      </w:pPr>
      <w:r w:rsidRPr="008004D3">
        <w:rPr>
          <w:sz w:val="20"/>
          <w:szCs w:val="20"/>
          <w:lang w:val="en-GB"/>
        </w:rPr>
        <w:t xml:space="preserve">According to the above discussions, we have the following </w:t>
      </w:r>
      <w:r w:rsidR="00572571" w:rsidRPr="008004D3">
        <w:rPr>
          <w:sz w:val="20"/>
          <w:szCs w:val="20"/>
          <w:lang w:val="en-GB"/>
        </w:rPr>
        <w:t xml:space="preserve">observation and </w:t>
      </w:r>
      <w:r w:rsidRPr="008004D3">
        <w:rPr>
          <w:sz w:val="20"/>
          <w:szCs w:val="20"/>
          <w:lang w:val="en-GB"/>
        </w:rPr>
        <w:t>proposals:</w:t>
      </w:r>
    </w:p>
    <w:p w14:paraId="5515BC86" w14:textId="0CF001EE" w:rsidR="008004D3" w:rsidRDefault="008004D3" w:rsidP="008004D3">
      <w:pPr>
        <w:rPr>
          <w:b/>
          <w:i/>
          <w:sz w:val="20"/>
          <w:szCs w:val="20"/>
        </w:rPr>
      </w:pPr>
      <w:r>
        <w:rPr>
          <w:b/>
          <w:i/>
          <w:sz w:val="20"/>
          <w:szCs w:val="20"/>
        </w:rPr>
        <w:t>Observation 1</w:t>
      </w:r>
      <w:r w:rsidRPr="000450B6">
        <w:rPr>
          <w:b/>
          <w:i/>
          <w:sz w:val="20"/>
          <w:szCs w:val="20"/>
        </w:rPr>
        <w:t xml:space="preserve">: </w:t>
      </w:r>
      <w:r w:rsidR="00765592">
        <w:rPr>
          <w:b/>
          <w:i/>
          <w:sz w:val="20"/>
          <w:szCs w:val="20"/>
        </w:rPr>
        <w:t xml:space="preserve">The UE can be configured with a CRS-RM pattern list in </w:t>
      </w:r>
      <w:r w:rsidR="00765592" w:rsidRPr="00CF053C">
        <w:rPr>
          <w:b/>
          <w:i/>
          <w:sz w:val="20"/>
          <w:szCs w:val="20"/>
        </w:rPr>
        <w:t>lte-CRS-PatternList1-r16</w:t>
      </w:r>
      <w:r w:rsidR="00765592">
        <w:rPr>
          <w:b/>
          <w:i/>
          <w:sz w:val="20"/>
          <w:szCs w:val="20"/>
        </w:rPr>
        <w:t>.</w:t>
      </w:r>
    </w:p>
    <w:p w14:paraId="7D58D549" w14:textId="64BA48B0" w:rsidR="008004D3" w:rsidRDefault="008004D3" w:rsidP="008004D3">
      <w:pPr>
        <w:rPr>
          <w:b/>
          <w:i/>
          <w:sz w:val="20"/>
          <w:szCs w:val="20"/>
        </w:rPr>
      </w:pPr>
      <w:r>
        <w:rPr>
          <w:b/>
          <w:i/>
          <w:sz w:val="20"/>
          <w:szCs w:val="20"/>
        </w:rPr>
        <w:t>Observation 2</w:t>
      </w:r>
      <w:r w:rsidRPr="000450B6">
        <w:rPr>
          <w:b/>
          <w:i/>
          <w:sz w:val="20"/>
          <w:szCs w:val="20"/>
        </w:rPr>
        <w:t xml:space="preserve">: </w:t>
      </w:r>
      <w:r w:rsidR="009E6955">
        <w:rPr>
          <w:b/>
          <w:i/>
          <w:sz w:val="20"/>
          <w:szCs w:val="20"/>
        </w:rPr>
        <w:t>T</w:t>
      </w:r>
      <w:r w:rsidR="009E6955" w:rsidRPr="006A663F">
        <w:rPr>
          <w:b/>
          <w:i/>
          <w:sz w:val="20"/>
          <w:szCs w:val="20"/>
        </w:rPr>
        <w:t>he CRS-RM pattern list in lte-CRS-PatternList1-r16 may be configured for single TRP UE and it contains one or more CRS-RM patterns.</w:t>
      </w:r>
    </w:p>
    <w:p w14:paraId="3A5F8407" w14:textId="3DB13A3E" w:rsidR="008004D3" w:rsidRDefault="008004D3" w:rsidP="008004D3">
      <w:pPr>
        <w:rPr>
          <w:b/>
          <w:i/>
          <w:sz w:val="20"/>
          <w:szCs w:val="20"/>
        </w:rPr>
      </w:pPr>
      <w:r>
        <w:rPr>
          <w:b/>
          <w:i/>
          <w:sz w:val="20"/>
          <w:szCs w:val="20"/>
        </w:rPr>
        <w:t>Observation 3</w:t>
      </w:r>
      <w:r w:rsidRPr="000450B6">
        <w:rPr>
          <w:b/>
          <w:i/>
          <w:sz w:val="20"/>
          <w:szCs w:val="20"/>
        </w:rPr>
        <w:t xml:space="preserve">: </w:t>
      </w:r>
      <w:r w:rsidR="009E6955">
        <w:rPr>
          <w:b/>
          <w:i/>
          <w:sz w:val="20"/>
          <w:szCs w:val="20"/>
          <w:lang w:eastAsia="zh-CN"/>
        </w:rPr>
        <w:t>T</w:t>
      </w:r>
      <w:r w:rsidR="009E6955" w:rsidRPr="00817A85">
        <w:rPr>
          <w:b/>
          <w:i/>
          <w:sz w:val="20"/>
          <w:szCs w:val="20"/>
          <w:lang w:eastAsia="zh-CN"/>
        </w:rPr>
        <w:t xml:space="preserve">he mechanisms of </w:t>
      </w:r>
      <w:r w:rsidR="009E6955" w:rsidRPr="00817A85">
        <w:rPr>
          <w:rFonts w:eastAsia="宋体"/>
          <w:b/>
          <w:i/>
          <w:sz w:val="20"/>
          <w:szCs w:val="20"/>
          <w:lang w:val="en-GB" w:eastAsia="zh-CN"/>
        </w:rPr>
        <w:t xml:space="preserve">allowing a </w:t>
      </w:r>
      <w:r w:rsidR="009E6955">
        <w:rPr>
          <w:rFonts w:eastAsia="宋体"/>
          <w:b/>
          <w:i/>
          <w:sz w:val="20"/>
          <w:szCs w:val="20"/>
          <w:lang w:val="en-GB" w:eastAsia="zh-CN"/>
        </w:rPr>
        <w:t xml:space="preserve">single TRP </w:t>
      </w:r>
      <w:r w:rsidR="009E6955" w:rsidRPr="00817A85">
        <w:rPr>
          <w:rFonts w:eastAsia="宋体"/>
          <w:b/>
          <w:i/>
          <w:sz w:val="20"/>
          <w:szCs w:val="20"/>
          <w:lang w:val="en-GB" w:eastAsia="zh-CN"/>
        </w:rPr>
        <w:t>UE to support, and be configured with, two overlapping CRS</w:t>
      </w:r>
      <w:r w:rsidR="009E6955">
        <w:rPr>
          <w:rFonts w:eastAsia="宋体"/>
          <w:b/>
          <w:i/>
          <w:sz w:val="20"/>
          <w:szCs w:val="20"/>
          <w:lang w:val="en-GB" w:eastAsia="zh-CN"/>
        </w:rPr>
        <w:t>-RM</w:t>
      </w:r>
      <w:r w:rsidR="009E6955" w:rsidRPr="00817A85">
        <w:rPr>
          <w:rFonts w:eastAsia="宋体"/>
          <w:b/>
          <w:i/>
          <w:sz w:val="20"/>
          <w:szCs w:val="20"/>
          <w:lang w:val="en-GB" w:eastAsia="zh-CN"/>
        </w:rPr>
        <w:t xml:space="preserve"> patterns</w:t>
      </w:r>
      <w:r w:rsidR="009E6955">
        <w:rPr>
          <w:rFonts w:eastAsia="宋体"/>
          <w:b/>
          <w:i/>
          <w:sz w:val="20"/>
          <w:szCs w:val="20"/>
          <w:lang w:val="en-GB" w:eastAsia="zh-CN"/>
        </w:rPr>
        <w:t xml:space="preserve"> can be realized by current specification already.</w:t>
      </w:r>
    </w:p>
    <w:p w14:paraId="5C397DF7" w14:textId="379A7695" w:rsidR="005D3222" w:rsidRDefault="00370CB7" w:rsidP="005D3222">
      <w:pPr>
        <w:rPr>
          <w:b/>
          <w:i/>
          <w:sz w:val="20"/>
          <w:szCs w:val="20"/>
        </w:rPr>
      </w:pPr>
      <w:r w:rsidRPr="008004D3">
        <w:rPr>
          <w:b/>
          <w:i/>
          <w:sz w:val="20"/>
          <w:szCs w:val="20"/>
        </w:rPr>
        <w:t xml:space="preserve">Propose </w:t>
      </w:r>
      <w:r w:rsidR="009E6955">
        <w:rPr>
          <w:b/>
          <w:i/>
          <w:sz w:val="20"/>
          <w:szCs w:val="20"/>
        </w:rPr>
        <w:t>1</w:t>
      </w:r>
      <w:r w:rsidRPr="008004D3">
        <w:rPr>
          <w:b/>
          <w:i/>
          <w:sz w:val="20"/>
          <w:szCs w:val="20"/>
        </w:rPr>
        <w:t>: The behavior of NR PDCCH with two CRS</w:t>
      </w:r>
      <w:r w:rsidR="00493702" w:rsidRPr="008004D3">
        <w:rPr>
          <w:b/>
          <w:i/>
          <w:sz w:val="20"/>
          <w:szCs w:val="20"/>
        </w:rPr>
        <w:t>-RM</w:t>
      </w:r>
      <w:r w:rsidRPr="008004D3">
        <w:rPr>
          <w:b/>
          <w:i/>
          <w:sz w:val="20"/>
          <w:szCs w:val="20"/>
        </w:rPr>
        <w:t xml:space="preserve"> patterns needs to be clarified.</w:t>
      </w:r>
    </w:p>
    <w:p w14:paraId="3BC40C45" w14:textId="77777777" w:rsidR="00347657" w:rsidRPr="008004D3" w:rsidRDefault="00347657" w:rsidP="005D3222">
      <w:pPr>
        <w:rPr>
          <w:b/>
          <w:i/>
          <w:sz w:val="20"/>
          <w:szCs w:val="20"/>
        </w:rPr>
      </w:pPr>
    </w:p>
    <w:p w14:paraId="006EB8C3" w14:textId="77777777" w:rsidR="00DB12A0" w:rsidRPr="008004D3" w:rsidRDefault="00DB12A0" w:rsidP="00DB12A0">
      <w:pPr>
        <w:pStyle w:val="1"/>
        <w:tabs>
          <w:tab w:val="clear" w:pos="716"/>
          <w:tab w:val="num" w:pos="851"/>
        </w:tabs>
        <w:ind w:left="426"/>
        <w:rPr>
          <w:rFonts w:ascii="Arial" w:hAnsi="Arial" w:cs="Arial"/>
          <w:color w:val="000000"/>
        </w:rPr>
      </w:pPr>
      <w:r w:rsidRPr="008004D3">
        <w:rPr>
          <w:rFonts w:ascii="Arial" w:hAnsi="Arial" w:cs="Arial"/>
        </w:rPr>
        <w:t>References</w:t>
      </w:r>
    </w:p>
    <w:p w14:paraId="32B2BACD" w14:textId="77777777" w:rsidR="00DB12A0" w:rsidRPr="008004D3" w:rsidRDefault="00DB12A0" w:rsidP="00DB12A0">
      <w:pPr>
        <w:pStyle w:val="References"/>
        <w:numPr>
          <w:ilvl w:val="0"/>
          <w:numId w:val="6"/>
        </w:numPr>
        <w:tabs>
          <w:tab w:val="left" w:pos="420"/>
        </w:tabs>
        <w:adjustRightInd w:val="0"/>
        <w:spacing w:after="0"/>
        <w:rPr>
          <w:szCs w:val="20"/>
          <w:lang w:eastAsia="zh-CN"/>
        </w:rPr>
      </w:pPr>
      <w:r w:rsidRPr="008004D3">
        <w:rPr>
          <w:szCs w:val="20"/>
          <w:lang w:eastAsia="zh-CN"/>
        </w:rPr>
        <w:t xml:space="preserve">RP-213559, “New WI: Enhancement of NR Dynamic spectrum sharing </w:t>
      </w:r>
      <w:r w:rsidRPr="008004D3">
        <w:rPr>
          <w:rFonts w:hint="eastAsia"/>
          <w:szCs w:val="20"/>
          <w:lang w:eastAsia="zh-CN"/>
        </w:rPr>
        <w:t>(</w:t>
      </w:r>
      <w:r w:rsidRPr="008004D3">
        <w:rPr>
          <w:szCs w:val="20"/>
          <w:lang w:eastAsia="zh-CN"/>
        </w:rPr>
        <w:t>DSS)”</w:t>
      </w:r>
    </w:p>
    <w:p w14:paraId="0DB51987" w14:textId="6B177A3F" w:rsidR="00DB12A0" w:rsidRPr="008004D3" w:rsidRDefault="00DB12A0" w:rsidP="00DB12A0">
      <w:pPr>
        <w:rPr>
          <w:sz w:val="20"/>
          <w:szCs w:val="20"/>
        </w:rPr>
      </w:pPr>
      <w:r w:rsidRPr="008004D3">
        <w:rPr>
          <w:sz w:val="20"/>
          <w:szCs w:val="20"/>
        </w:rPr>
        <w:t>[2</w:t>
      </w:r>
      <w:proofErr w:type="gramStart"/>
      <w:r w:rsidRPr="008004D3">
        <w:rPr>
          <w:sz w:val="20"/>
          <w:szCs w:val="20"/>
        </w:rPr>
        <w:t xml:space="preserve">] </w:t>
      </w:r>
      <w:r w:rsidR="00347657">
        <w:rPr>
          <w:sz w:val="20"/>
          <w:szCs w:val="20"/>
        </w:rPr>
        <w:t xml:space="preserve"> </w:t>
      </w:r>
      <w:r w:rsidRPr="008004D3">
        <w:rPr>
          <w:sz w:val="20"/>
          <w:szCs w:val="20"/>
        </w:rPr>
        <w:t>38.214</w:t>
      </w:r>
      <w:proofErr w:type="gramEnd"/>
      <w:r w:rsidRPr="008004D3">
        <w:rPr>
          <w:sz w:val="20"/>
          <w:szCs w:val="20"/>
        </w:rPr>
        <w:t>-g70, Physical layer procedures for data (Release 16)</w:t>
      </w:r>
    </w:p>
    <w:bookmarkEnd w:id="0"/>
    <w:bookmarkEnd w:id="1"/>
    <w:p w14:paraId="73735B0F" w14:textId="016F6E2E" w:rsidR="001312C1" w:rsidRPr="008004D3" w:rsidRDefault="001312C1" w:rsidP="001312C1">
      <w:pPr>
        <w:rPr>
          <w:sz w:val="20"/>
          <w:szCs w:val="20"/>
        </w:rPr>
      </w:pPr>
      <w:r w:rsidRPr="008004D3">
        <w:rPr>
          <w:sz w:val="20"/>
          <w:szCs w:val="20"/>
        </w:rPr>
        <w:t>[3</w:t>
      </w:r>
      <w:proofErr w:type="gramStart"/>
      <w:r w:rsidRPr="008004D3">
        <w:rPr>
          <w:sz w:val="20"/>
          <w:szCs w:val="20"/>
        </w:rPr>
        <w:t xml:space="preserve">] </w:t>
      </w:r>
      <w:r w:rsidR="00347657">
        <w:rPr>
          <w:sz w:val="20"/>
          <w:szCs w:val="20"/>
        </w:rPr>
        <w:t xml:space="preserve"> </w:t>
      </w:r>
      <w:r w:rsidRPr="008004D3">
        <w:rPr>
          <w:sz w:val="20"/>
          <w:szCs w:val="20"/>
        </w:rPr>
        <w:t>38.331</w:t>
      </w:r>
      <w:proofErr w:type="gramEnd"/>
      <w:r w:rsidRPr="008004D3">
        <w:rPr>
          <w:sz w:val="20"/>
          <w:szCs w:val="20"/>
        </w:rPr>
        <w:t>-g60, Radio Resource Control(RRC) protocol specification (Release 16)</w:t>
      </w:r>
    </w:p>
    <w:p w14:paraId="33AB7660" w14:textId="67ED2246" w:rsidR="00AE4684" w:rsidRPr="00DB12A0" w:rsidRDefault="00AE4684" w:rsidP="00DB12A0">
      <w:pPr>
        <w:autoSpaceDE/>
        <w:autoSpaceDN/>
        <w:adjustRightInd/>
        <w:snapToGrid/>
        <w:spacing w:after="0"/>
        <w:jc w:val="left"/>
        <w:rPr>
          <w:b/>
          <w:i/>
        </w:rPr>
      </w:pPr>
      <w:bookmarkStart w:id="5" w:name="_GoBack"/>
      <w:bookmarkEnd w:id="5"/>
    </w:p>
    <w:sectPr w:rsidR="00AE4684" w:rsidRPr="00DB12A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984D1" w14:textId="77777777" w:rsidR="00FB06AE" w:rsidRDefault="00FB06AE">
      <w:r>
        <w:separator/>
      </w:r>
    </w:p>
  </w:endnote>
  <w:endnote w:type="continuationSeparator" w:id="0">
    <w:p w14:paraId="2B86E7EC" w14:textId="77777777" w:rsidR="00FB06AE" w:rsidRDefault="00FB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80B7F" w14:textId="77777777" w:rsidR="00FB06AE" w:rsidRDefault="00FB06AE">
      <w:r>
        <w:separator/>
      </w:r>
    </w:p>
  </w:footnote>
  <w:footnote w:type="continuationSeparator" w:id="0">
    <w:p w14:paraId="2BD55CE9" w14:textId="77777777" w:rsidR="00FB06AE" w:rsidRDefault="00FB0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2863E9" w:rsidRDefault="002863E9"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47227"/>
    <w:multiLevelType w:val="multilevel"/>
    <w:tmpl w:val="13747227"/>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3"/>
  </w:num>
  <w:num w:numId="4">
    <w:abstractNumId w:val="21"/>
  </w:num>
  <w:num w:numId="5">
    <w:abstractNumId w:val="6"/>
  </w:num>
  <w:num w:numId="6">
    <w:abstractNumId w:val="12"/>
  </w:num>
  <w:num w:numId="7">
    <w:abstractNumId w:val="4"/>
  </w:num>
  <w:num w:numId="8">
    <w:abstractNumId w:val="13"/>
  </w:num>
  <w:num w:numId="9">
    <w:abstractNumId w:val="19"/>
  </w:num>
  <w:num w:numId="10">
    <w:abstractNumId w:val="10"/>
  </w:num>
  <w:num w:numId="11">
    <w:abstractNumId w:val="20"/>
  </w:num>
  <w:num w:numId="12">
    <w:abstractNumId w:val="1"/>
  </w:num>
  <w:num w:numId="13">
    <w:abstractNumId w:val="3"/>
  </w:num>
  <w:num w:numId="14">
    <w:abstractNumId w:val="11"/>
  </w:num>
  <w:num w:numId="15">
    <w:abstractNumId w:val="15"/>
  </w:num>
  <w:num w:numId="16">
    <w:abstractNumId w:val="0"/>
  </w:num>
  <w:num w:numId="17">
    <w:abstractNumId w:val="17"/>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8"/>
  </w:num>
  <w:num w:numId="28">
    <w:abstractNumId w:val="2"/>
  </w:num>
  <w:num w:numId="29">
    <w:abstractNumId w:val="8"/>
  </w:num>
  <w:num w:numId="30">
    <w:abstractNumId w:val="14"/>
  </w:num>
  <w:num w:numId="31">
    <w:abstractNumId w:val="24"/>
  </w:num>
  <w:num w:numId="3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ED0"/>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E81"/>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0B6"/>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341"/>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2FE"/>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D7DEB"/>
    <w:rsid w:val="000E019F"/>
    <w:rsid w:val="000E0538"/>
    <w:rsid w:val="000E057A"/>
    <w:rsid w:val="000E07C2"/>
    <w:rsid w:val="000E07D6"/>
    <w:rsid w:val="000E1087"/>
    <w:rsid w:val="000E128C"/>
    <w:rsid w:val="000E1356"/>
    <w:rsid w:val="000E1380"/>
    <w:rsid w:val="000E1529"/>
    <w:rsid w:val="000E1560"/>
    <w:rsid w:val="000E1594"/>
    <w:rsid w:val="000E179D"/>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2F0"/>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66D"/>
    <w:rsid w:val="00123764"/>
    <w:rsid w:val="001239FA"/>
    <w:rsid w:val="00123AF7"/>
    <w:rsid w:val="00123BDE"/>
    <w:rsid w:val="00123CB1"/>
    <w:rsid w:val="00123D86"/>
    <w:rsid w:val="0012416B"/>
    <w:rsid w:val="001242F8"/>
    <w:rsid w:val="001247D2"/>
    <w:rsid w:val="001247EA"/>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2C1"/>
    <w:rsid w:val="00131CF1"/>
    <w:rsid w:val="00131E19"/>
    <w:rsid w:val="00131F05"/>
    <w:rsid w:val="00132087"/>
    <w:rsid w:val="001321D3"/>
    <w:rsid w:val="001322CD"/>
    <w:rsid w:val="0013258A"/>
    <w:rsid w:val="00132827"/>
    <w:rsid w:val="00132852"/>
    <w:rsid w:val="00132883"/>
    <w:rsid w:val="00132A0A"/>
    <w:rsid w:val="00132A14"/>
    <w:rsid w:val="00132A26"/>
    <w:rsid w:val="00132BB7"/>
    <w:rsid w:val="00132D41"/>
    <w:rsid w:val="001332F0"/>
    <w:rsid w:val="001332FB"/>
    <w:rsid w:val="00133520"/>
    <w:rsid w:val="00133599"/>
    <w:rsid w:val="00133973"/>
    <w:rsid w:val="00133977"/>
    <w:rsid w:val="00133A2B"/>
    <w:rsid w:val="00133BF7"/>
    <w:rsid w:val="0013419B"/>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CBA"/>
    <w:rsid w:val="00151D1B"/>
    <w:rsid w:val="00151D57"/>
    <w:rsid w:val="00151DA7"/>
    <w:rsid w:val="0015211A"/>
    <w:rsid w:val="00152302"/>
    <w:rsid w:val="00152835"/>
    <w:rsid w:val="0015287E"/>
    <w:rsid w:val="001528CC"/>
    <w:rsid w:val="001528D1"/>
    <w:rsid w:val="00152D1F"/>
    <w:rsid w:val="00153230"/>
    <w:rsid w:val="001534A5"/>
    <w:rsid w:val="001536A6"/>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B07"/>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BE"/>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3DE"/>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5C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37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9C1"/>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4F1"/>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9E2"/>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194"/>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25"/>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657"/>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4F9B"/>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68"/>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CB7"/>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1FB2"/>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40D"/>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25"/>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0A3"/>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BA9"/>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664"/>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02"/>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A7C"/>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995"/>
    <w:rsid w:val="00510EF1"/>
    <w:rsid w:val="0051130E"/>
    <w:rsid w:val="005113FC"/>
    <w:rsid w:val="0051165D"/>
    <w:rsid w:val="00511E05"/>
    <w:rsid w:val="00511F15"/>
    <w:rsid w:val="00511F7A"/>
    <w:rsid w:val="00511FA0"/>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0F5C"/>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60"/>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B8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1AB"/>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2FF6"/>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BD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40"/>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9F"/>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65B"/>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63F"/>
    <w:rsid w:val="006A6941"/>
    <w:rsid w:val="006A6B05"/>
    <w:rsid w:val="006A6E17"/>
    <w:rsid w:val="006A6F28"/>
    <w:rsid w:val="006A6F5B"/>
    <w:rsid w:val="006A738C"/>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87"/>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0FF2"/>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1E"/>
    <w:rsid w:val="0071597C"/>
    <w:rsid w:val="007161DE"/>
    <w:rsid w:val="007162CD"/>
    <w:rsid w:val="00716462"/>
    <w:rsid w:val="007165A9"/>
    <w:rsid w:val="0071670D"/>
    <w:rsid w:val="007167C4"/>
    <w:rsid w:val="00716A97"/>
    <w:rsid w:val="00716DC5"/>
    <w:rsid w:val="00717062"/>
    <w:rsid w:val="007171E9"/>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592"/>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5E11"/>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AC0"/>
    <w:rsid w:val="007F7CA9"/>
    <w:rsid w:val="007F7CFE"/>
    <w:rsid w:val="008001B4"/>
    <w:rsid w:val="008004D3"/>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A85"/>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6D8"/>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09"/>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34"/>
    <w:rsid w:val="008773DE"/>
    <w:rsid w:val="008776F2"/>
    <w:rsid w:val="008777CE"/>
    <w:rsid w:val="00877D4C"/>
    <w:rsid w:val="00877DE4"/>
    <w:rsid w:val="008800D9"/>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50A"/>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A91"/>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656"/>
    <w:rsid w:val="008B485B"/>
    <w:rsid w:val="008B5299"/>
    <w:rsid w:val="008B536F"/>
    <w:rsid w:val="008B5587"/>
    <w:rsid w:val="008B5667"/>
    <w:rsid w:val="008B5A33"/>
    <w:rsid w:val="008B5A5F"/>
    <w:rsid w:val="008B5AAE"/>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56F"/>
    <w:rsid w:val="008C57E9"/>
    <w:rsid w:val="008C5872"/>
    <w:rsid w:val="008C58F6"/>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590"/>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FEB"/>
    <w:rsid w:val="0090110B"/>
    <w:rsid w:val="00901452"/>
    <w:rsid w:val="00901508"/>
    <w:rsid w:val="00901C6E"/>
    <w:rsid w:val="00901F9B"/>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4C"/>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46F"/>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48A"/>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0CE"/>
    <w:rsid w:val="0099291C"/>
    <w:rsid w:val="009929DA"/>
    <w:rsid w:val="00992B98"/>
    <w:rsid w:val="00992CAF"/>
    <w:rsid w:val="009930BE"/>
    <w:rsid w:val="009930FB"/>
    <w:rsid w:val="009932BF"/>
    <w:rsid w:val="009934FD"/>
    <w:rsid w:val="0099359F"/>
    <w:rsid w:val="009936B3"/>
    <w:rsid w:val="009936E2"/>
    <w:rsid w:val="00993C73"/>
    <w:rsid w:val="00993DC6"/>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ABD"/>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A7"/>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55"/>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A6"/>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3C7"/>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0"/>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D18"/>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93"/>
    <w:rsid w:val="00A673CB"/>
    <w:rsid w:val="00A67544"/>
    <w:rsid w:val="00A676C2"/>
    <w:rsid w:val="00A677E3"/>
    <w:rsid w:val="00A67B56"/>
    <w:rsid w:val="00A67C27"/>
    <w:rsid w:val="00A67C8D"/>
    <w:rsid w:val="00A67CD4"/>
    <w:rsid w:val="00A67DA4"/>
    <w:rsid w:val="00A67DB6"/>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8FD"/>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7AC"/>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0F"/>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3E"/>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C60"/>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23"/>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25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76E"/>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594"/>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40"/>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2B3"/>
    <w:rsid w:val="00CD3415"/>
    <w:rsid w:val="00CD3894"/>
    <w:rsid w:val="00CD3AAE"/>
    <w:rsid w:val="00CD3BF0"/>
    <w:rsid w:val="00CD3DD5"/>
    <w:rsid w:val="00CD4001"/>
    <w:rsid w:val="00CD4297"/>
    <w:rsid w:val="00CD4747"/>
    <w:rsid w:val="00CD479E"/>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53C"/>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BC9"/>
    <w:rsid w:val="00D20C21"/>
    <w:rsid w:val="00D211A8"/>
    <w:rsid w:val="00D213D7"/>
    <w:rsid w:val="00D2162C"/>
    <w:rsid w:val="00D217F4"/>
    <w:rsid w:val="00D21A3C"/>
    <w:rsid w:val="00D21BB9"/>
    <w:rsid w:val="00D21CE5"/>
    <w:rsid w:val="00D21EA5"/>
    <w:rsid w:val="00D21EAE"/>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74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B1B"/>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7E"/>
    <w:rsid w:val="00D653FD"/>
    <w:rsid w:val="00D654CE"/>
    <w:rsid w:val="00D65645"/>
    <w:rsid w:val="00D6567D"/>
    <w:rsid w:val="00D65884"/>
    <w:rsid w:val="00D65918"/>
    <w:rsid w:val="00D659B1"/>
    <w:rsid w:val="00D65A57"/>
    <w:rsid w:val="00D65B37"/>
    <w:rsid w:val="00D65C8D"/>
    <w:rsid w:val="00D65D15"/>
    <w:rsid w:val="00D66403"/>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1B1"/>
    <w:rsid w:val="00D923DE"/>
    <w:rsid w:val="00D927A9"/>
    <w:rsid w:val="00D9292F"/>
    <w:rsid w:val="00D929A6"/>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2A0"/>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AA1"/>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D73"/>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7E2"/>
    <w:rsid w:val="00DF0893"/>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61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5AC1"/>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C59"/>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246"/>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158"/>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58FA"/>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542"/>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A3C"/>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149"/>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6AE"/>
    <w:rsid w:val="00FB0771"/>
    <w:rsid w:val="00FB0779"/>
    <w:rsid w:val="00FB09ED"/>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504"/>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DAC"/>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0FB436E-C499-49A9-A103-C9AD0B1B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spacing w:before="120"/>
      <w:outlineLvl w:val="1"/>
    </w:pPr>
    <w:rPr>
      <w:b/>
      <w:bCs/>
      <w:sz w:val="24"/>
    </w:rPr>
  </w:style>
  <w:style w:type="paragraph" w:styleId="3">
    <w:name w:val="heading 3"/>
    <w:basedOn w:val="a"/>
    <w:next w:val="a"/>
    <w:link w:val="30"/>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qFormat/>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qFormat/>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396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character" w:customStyle="1" w:styleId="PLChar">
    <w:name w:val="PL Char"/>
    <w:link w:val="PL"/>
    <w:qFormat/>
    <w:rsid w:val="008B5AAE"/>
    <w:rPr>
      <w:rFonts w:ascii="Courier New" w:eastAsia="宋体"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B054F-AA09-4C74-B5DC-3EF62618CA58}">
  <ds:schemaRefs>
    <ds:schemaRef ds:uri="http://schemas.openxmlformats.org/officeDocument/2006/bibliography"/>
  </ds:schemaRefs>
</ds:datastoreItem>
</file>

<file path=customXml/itemProps2.xml><?xml version="1.0" encoding="utf-8"?>
<ds:datastoreItem xmlns:ds="http://schemas.openxmlformats.org/officeDocument/2006/customXml" ds:itemID="{8B84EB92-378B-48B8-BD08-977CBFED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吴世娟</cp:lastModifiedBy>
  <cp:revision>11</cp:revision>
  <cp:lastPrinted>2018-09-28T22:50:00Z</cp:lastPrinted>
  <dcterms:created xsi:type="dcterms:W3CDTF">2022-04-29T12:59:00Z</dcterms:created>
  <dcterms:modified xsi:type="dcterms:W3CDTF">2022-04-29T13:31:00Z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y fmtid="{D5CDD505-2E9C-101B-9397-08002B2CF9AE}" pid="40" name="CWM93afafbd321646d5b963aa3f13eb3b58">
    <vt:lpwstr>CWML+r5+RuvzJB7l7DMOGH+EPCR/2iXXURB/XXr9FT3lt/UKMvgKAdJxTuNH6IgBevjeM2SX+jtNSIbdU1d7k7Tvw==</vt:lpwstr>
  </property>
  <property fmtid="{D5CDD505-2E9C-101B-9397-08002B2CF9AE}" pid="41" name="CWMda177f11877241ed904c7c36d0817e9e">
    <vt:lpwstr>CWMXrcO/I+wXt4388u90Kwh+2KiS0ECcvqe7+QmZvRzQ75QDqsTMXv7beOZOawkvvMq3hA7e3XjZt9Vsa9TQ/cSLg==</vt:lpwstr>
  </property>
  <property fmtid="{D5CDD505-2E9C-101B-9397-08002B2CF9AE}" pid="42" name="CWMc209a48e646a4a25abc6d977205bb475">
    <vt:lpwstr>CWMUvB+ixYXcuRJrRZfiiSUNasvqEl6rbcNm6AyFnc3AcfbXvZAVYJ15+UsWs8W6IOl3fu3rHQh1KLXLsSJiwAoHQ==</vt:lpwstr>
  </property>
  <property fmtid="{D5CDD505-2E9C-101B-9397-08002B2CF9AE}" pid="43" name="CWMc401690ad5e9445e89d9ee86cd2fddab">
    <vt:lpwstr>CWMW3448BwVfD1MrjgvTliRAMG1jCQrrUqHQxvhSFogNhTALZT49U+JT0FsyxMtoLoSsnMJG9Je5kK/oqg5Z1ncRA==</vt:lpwstr>
  </property>
</Properties>
</file>